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45B69" w14:textId="1A6073C7" w:rsidR="0075039D" w:rsidRPr="004827F2" w:rsidRDefault="0075039D" w:rsidP="005642F8">
      <w:pPr>
        <w:spacing w:afterLines="120" w:after="288" w:line="312" w:lineRule="auto"/>
        <w:jc w:val="center"/>
        <w:rPr>
          <w:rFonts w:ascii="Arial" w:hAnsi="Arial" w:cs="Arial"/>
          <w:b/>
          <w:bCs/>
          <w:color w:val="000000" w:themeColor="text1"/>
          <w:sz w:val="20"/>
          <w:szCs w:val="20"/>
        </w:rPr>
      </w:pPr>
      <w:r w:rsidRPr="004827F2">
        <w:rPr>
          <w:rFonts w:ascii="Arial" w:hAnsi="Arial" w:cs="Arial"/>
          <w:b/>
          <w:bCs/>
          <w:color w:val="000000" w:themeColor="text1"/>
          <w:sz w:val="20"/>
          <w:szCs w:val="20"/>
        </w:rPr>
        <w:t>MODELO DE TERMO DE CONTRATO</w:t>
      </w:r>
      <w:r w:rsidRPr="004827F2">
        <w:rPr>
          <w:rFonts w:ascii="Arial" w:hAnsi="Arial" w:cs="Arial"/>
          <w:b/>
          <w:bCs/>
          <w:color w:val="000000" w:themeColor="text1"/>
          <w:sz w:val="20"/>
          <w:szCs w:val="20"/>
        </w:rPr>
        <w:br/>
        <w:t>Lei nº 14.133, de 1º de abril de 2021</w:t>
      </w:r>
      <w:r w:rsidRPr="004827F2">
        <w:rPr>
          <w:rFonts w:ascii="Arial" w:hAnsi="Arial" w:cs="Arial"/>
          <w:b/>
          <w:bCs/>
          <w:color w:val="000000" w:themeColor="text1"/>
          <w:sz w:val="20"/>
          <w:szCs w:val="20"/>
        </w:rPr>
        <w:br/>
      </w:r>
      <w:r w:rsidR="00CC7302" w:rsidRPr="0063502E">
        <w:rPr>
          <w:rFonts w:ascii="Arial" w:hAnsi="Arial" w:cs="Arial"/>
          <w:b/>
          <w:bCs/>
          <w:color w:val="000000" w:themeColor="text1"/>
          <w:sz w:val="20"/>
          <w:szCs w:val="20"/>
        </w:rPr>
        <w:t>SERVIÇOS</w:t>
      </w:r>
      <w:r w:rsidR="00B364FC" w:rsidRPr="0063502E">
        <w:rPr>
          <w:rFonts w:ascii="Arial" w:hAnsi="Arial" w:cs="Arial"/>
          <w:b/>
          <w:bCs/>
          <w:color w:val="000000" w:themeColor="text1"/>
          <w:sz w:val="20"/>
          <w:szCs w:val="20"/>
        </w:rPr>
        <w:t xml:space="preserve"> </w:t>
      </w:r>
      <w:r w:rsidR="005C458C">
        <w:rPr>
          <w:rFonts w:ascii="Arial" w:hAnsi="Arial" w:cs="Arial"/>
          <w:b/>
          <w:bCs/>
          <w:color w:val="000000" w:themeColor="text1"/>
          <w:sz w:val="20"/>
          <w:szCs w:val="20"/>
        </w:rPr>
        <w:t>SEM</w:t>
      </w:r>
      <w:r w:rsidR="00B364FC" w:rsidRPr="00470DF4">
        <w:rPr>
          <w:rFonts w:ascii="Arial" w:hAnsi="Arial" w:cs="Arial"/>
          <w:b/>
          <w:bCs/>
          <w:color w:val="000000" w:themeColor="text1"/>
          <w:sz w:val="20"/>
          <w:szCs w:val="20"/>
        </w:rPr>
        <w:t xml:space="preserve"> REGIME DE DEDICAÇÃO EXCLUSIVA DE MÃO DE OBRA</w:t>
      </w:r>
      <w:r w:rsidRPr="004827F2">
        <w:rPr>
          <w:rFonts w:ascii="Arial" w:hAnsi="Arial" w:cs="Arial"/>
          <w:b/>
          <w:bCs/>
          <w:color w:val="000000" w:themeColor="text1"/>
          <w:sz w:val="20"/>
          <w:szCs w:val="20"/>
        </w:rPr>
        <w:t xml:space="preserve"> – LICITAÇÃO</w:t>
      </w:r>
    </w:p>
    <w:p w14:paraId="2EBC8BA5" w14:textId="1246011A" w:rsidR="00036F3D" w:rsidRDefault="00036F3D" w:rsidP="005C458C">
      <w:pPr>
        <w:spacing w:before="120" w:afterLines="120" w:after="288" w:line="312" w:lineRule="auto"/>
        <w:jc w:val="center"/>
        <w:rPr>
          <w:rFonts w:ascii="Arial" w:hAnsi="Arial" w:cs="Arial"/>
          <w:color w:val="000000"/>
          <w:sz w:val="20"/>
          <w:szCs w:val="20"/>
        </w:rPr>
      </w:pPr>
      <w:r>
        <w:rPr>
          <w:rFonts w:ascii="Times New Roman, Times, serif" w:eastAsia="Times New Roman" w:hAnsi="Times New Roman, Times, serif" w:cs="Times New Roman"/>
          <w:bCs/>
          <w:noProof/>
          <w:color w:val="000000"/>
        </w:rPr>
        <w:drawing>
          <wp:inline distT="0" distB="0" distL="0" distR="0" wp14:anchorId="22A4F2DA" wp14:editId="2D0555B6">
            <wp:extent cx="952500" cy="790575"/>
            <wp:effectExtent l="0" t="0" r="0"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0" cy="790575"/>
                    </a:xfrm>
                    <a:prstGeom prst="rect">
                      <a:avLst/>
                    </a:prstGeom>
                    <a:noFill/>
                  </pic:spPr>
                </pic:pic>
              </a:graphicData>
            </a:graphic>
          </wp:inline>
        </w:drawing>
      </w:r>
    </w:p>
    <w:p w14:paraId="3F491D6A" w14:textId="77777777" w:rsidR="00036F3D" w:rsidRPr="00574972" w:rsidRDefault="00036F3D" w:rsidP="00036F3D">
      <w:pPr>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MINISTÉRIO DA INTEGRAÇÃO E DO DESENVOLVIMENTO REGIONAL</w:t>
      </w:r>
    </w:p>
    <w:p w14:paraId="72FA4C16" w14:textId="77777777" w:rsidR="00036F3D" w:rsidRPr="00574972" w:rsidRDefault="00036F3D" w:rsidP="00036F3D">
      <w:pPr>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SUPERINTENDÊNCIA DO DESENVOLVIMENTO DA AMAZÔNIA</w:t>
      </w:r>
    </w:p>
    <w:p w14:paraId="0745ED5E" w14:textId="77777777" w:rsidR="00036F3D" w:rsidRPr="00574972" w:rsidRDefault="00036F3D" w:rsidP="00036F3D">
      <w:pPr>
        <w:tabs>
          <w:tab w:val="left" w:pos="1985"/>
        </w:tabs>
        <w:ind w:left="993" w:right="140"/>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Diretoria de Administração</w:t>
      </w:r>
    </w:p>
    <w:p w14:paraId="20AFEEEA" w14:textId="77777777" w:rsidR="00036F3D" w:rsidRPr="00574972" w:rsidRDefault="00036F3D" w:rsidP="00036F3D">
      <w:pPr>
        <w:tabs>
          <w:tab w:val="left" w:pos="1985"/>
        </w:tabs>
        <w:ind w:left="993" w:right="140"/>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Coordenação-Geral de Administração, Licitações e Contratos</w:t>
      </w:r>
    </w:p>
    <w:p w14:paraId="186D5097" w14:textId="5AA7B02D" w:rsidR="00036F3D" w:rsidRDefault="00036F3D" w:rsidP="00036F3D">
      <w:pPr>
        <w:tabs>
          <w:tab w:val="left" w:pos="1985"/>
        </w:tabs>
        <w:ind w:left="993" w:right="140"/>
        <w:jc w:val="center"/>
        <w:rPr>
          <w:rFonts w:ascii="Arial" w:eastAsia="Times New Roman" w:hAnsi="Arial" w:cs="Arial"/>
          <w:bCs/>
          <w:color w:val="000000"/>
          <w:sz w:val="20"/>
          <w:szCs w:val="20"/>
        </w:rPr>
      </w:pPr>
      <w:r w:rsidRPr="00574972">
        <w:rPr>
          <w:rFonts w:ascii="Arial" w:eastAsia="Times New Roman" w:hAnsi="Arial" w:cs="Arial"/>
          <w:bCs/>
          <w:color w:val="000000"/>
          <w:sz w:val="20"/>
          <w:szCs w:val="20"/>
        </w:rPr>
        <w:t>Coordenação de Licitações e Contratos</w:t>
      </w:r>
    </w:p>
    <w:p w14:paraId="6E1E86C3" w14:textId="77777777" w:rsidR="00036F3D" w:rsidRDefault="00036F3D" w:rsidP="00036F3D">
      <w:pPr>
        <w:tabs>
          <w:tab w:val="left" w:pos="1985"/>
        </w:tabs>
        <w:ind w:left="993" w:right="140"/>
        <w:jc w:val="center"/>
        <w:rPr>
          <w:rFonts w:ascii="Times New Roman, Times, serif" w:eastAsia="Times New Roman" w:hAnsi="Times New Roman, Times, serif" w:cs="Times New Roman"/>
          <w:bCs/>
          <w:color w:val="000000"/>
        </w:rPr>
      </w:pPr>
    </w:p>
    <w:p w14:paraId="4334F8EC" w14:textId="5E633BC3" w:rsidR="00BE137E" w:rsidRPr="004827F2" w:rsidRDefault="00036F3D" w:rsidP="00036F3D">
      <w:pPr>
        <w:spacing w:afterLines="300" w:after="720"/>
        <w:ind w:firstLine="567"/>
        <w:jc w:val="center"/>
        <w:rPr>
          <w:rFonts w:ascii="Arial" w:hAnsi="Arial" w:cs="Arial"/>
          <w:bCs/>
          <w:color w:val="000000"/>
          <w:sz w:val="20"/>
          <w:szCs w:val="20"/>
        </w:rPr>
      </w:pPr>
      <w:r w:rsidRPr="006E1990">
        <w:rPr>
          <w:rFonts w:ascii="Arial" w:hAnsi="Arial" w:cs="Arial"/>
          <w:color w:val="000000"/>
          <w:sz w:val="20"/>
          <w:szCs w:val="20"/>
        </w:rPr>
        <w:t xml:space="preserve"> (Processo Administrativo n</w:t>
      </w:r>
      <w:r w:rsidRPr="006E1990">
        <w:rPr>
          <w:rFonts w:ascii="Arial" w:hAnsi="Arial" w:cs="Arial"/>
          <w:bCs/>
          <w:color w:val="000000"/>
          <w:sz w:val="20"/>
          <w:szCs w:val="20"/>
        </w:rPr>
        <w:t>°</w:t>
      </w:r>
      <w:r w:rsidRPr="00574972">
        <w:t xml:space="preserve"> </w:t>
      </w:r>
      <w:r w:rsidRPr="00574972">
        <w:rPr>
          <w:rFonts w:ascii="Arial" w:hAnsi="Arial" w:cs="Arial"/>
          <w:bCs/>
          <w:color w:val="000000"/>
          <w:sz w:val="20"/>
          <w:szCs w:val="20"/>
        </w:rPr>
        <w:t>59004.000894/2024-26</w:t>
      </w:r>
      <w:r w:rsidRPr="006E1990">
        <w:rPr>
          <w:rFonts w:ascii="Arial" w:hAnsi="Arial" w:cs="Arial"/>
          <w:bCs/>
          <w:color w:val="000000"/>
          <w:sz w:val="20"/>
          <w:szCs w:val="20"/>
        </w:rPr>
        <w:t>)</w:t>
      </w:r>
    </w:p>
    <w:p w14:paraId="08652D9C" w14:textId="65905E94" w:rsidR="00DC41DD" w:rsidRPr="004827F2" w:rsidRDefault="00DC41DD" w:rsidP="005C458C">
      <w:pPr>
        <w:pStyle w:val="Prembulo"/>
        <w:spacing w:before="120" w:afterLines="120" w:after="288" w:line="312" w:lineRule="auto"/>
        <w:rPr>
          <w:bCs w:val="0"/>
        </w:rPr>
      </w:pPr>
      <w:r w:rsidRPr="004827F2">
        <w:rPr>
          <w:bCs w:val="0"/>
        </w:rPr>
        <w:t xml:space="preserve">CONTRATO ADMINISTRATIVO Nº </w:t>
      </w:r>
      <w:proofErr w:type="spellStart"/>
      <w:r w:rsidR="00170C67" w:rsidRPr="00036F3D">
        <w:rPr>
          <w:bCs w:val="0"/>
          <w:iCs/>
        </w:rPr>
        <w:t>xx</w:t>
      </w:r>
      <w:proofErr w:type="spellEnd"/>
      <w:r w:rsidR="00170C67" w:rsidRPr="00036F3D">
        <w:rPr>
          <w:bCs w:val="0"/>
        </w:rPr>
        <w:t>/</w:t>
      </w:r>
      <w:proofErr w:type="spellStart"/>
      <w:r w:rsidR="00170C67" w:rsidRPr="00036F3D">
        <w:rPr>
          <w:bCs w:val="0"/>
          <w:iCs/>
        </w:rPr>
        <w:t>xxxx</w:t>
      </w:r>
      <w:proofErr w:type="spellEnd"/>
      <w:r w:rsidRPr="00036F3D">
        <w:rPr>
          <w:bCs w:val="0"/>
        </w:rPr>
        <w:t xml:space="preserve">, </w:t>
      </w:r>
      <w:r w:rsidRPr="004827F2">
        <w:rPr>
          <w:bCs w:val="0"/>
        </w:rPr>
        <w:t xml:space="preserve">QUE FAZEM ENTRE SI A UNIÃO, POR INTERMÉDIO DO (A) </w:t>
      </w:r>
      <w:r w:rsidR="00E03D30">
        <w:rPr>
          <w:bCs w:val="0"/>
        </w:rPr>
        <w:t xml:space="preserve">SUPERINTENDÊNCIA DO DESENVOLVIMENTO DA AMAZÔNIA – SUDAM </w:t>
      </w:r>
      <w:r w:rsidRPr="004827F2">
        <w:rPr>
          <w:bCs w:val="0"/>
        </w:rPr>
        <w:t>E</w:t>
      </w:r>
      <w:r w:rsidR="00E03D30">
        <w:rPr>
          <w:bCs w:val="0"/>
        </w:rPr>
        <w:t xml:space="preserve"> A EMPRESA</w:t>
      </w:r>
      <w:r w:rsidRPr="004827F2">
        <w:rPr>
          <w:bCs w:val="0"/>
        </w:rPr>
        <w:t xml:space="preserve"> .............................................................  </w:t>
      </w:r>
    </w:p>
    <w:p w14:paraId="2C937491" w14:textId="1E38D321" w:rsidR="00DC41DD" w:rsidRPr="003F1BF0" w:rsidRDefault="00DC41DD" w:rsidP="00633470">
      <w:pPr>
        <w:spacing w:before="120" w:after="120" w:line="276" w:lineRule="auto"/>
        <w:ind w:firstLine="1418"/>
        <w:jc w:val="both"/>
        <w:rPr>
          <w:rFonts w:ascii="Arial" w:eastAsia="Arial" w:hAnsi="Arial" w:cs="Arial"/>
          <w:sz w:val="20"/>
          <w:szCs w:val="20"/>
        </w:rPr>
      </w:pPr>
      <w:r w:rsidRPr="003F1BF0">
        <w:rPr>
          <w:rFonts w:ascii="Arial" w:hAnsi="Arial"/>
          <w:sz w:val="20"/>
        </w:rPr>
        <w:t xml:space="preserve">A </w:t>
      </w:r>
      <w:r w:rsidR="003F1BF0" w:rsidRPr="003F1BF0">
        <w:rPr>
          <w:b/>
          <w:bCs/>
          <w:sz w:val="23"/>
          <w:szCs w:val="23"/>
        </w:rPr>
        <w:t>SUPERINTENDÊNCIA DE DESENVOLVIMENTO DA AMAZÔNIA – SUDAM</w:t>
      </w:r>
      <w:r w:rsidR="003F1BF0" w:rsidRPr="003F1BF0">
        <w:rPr>
          <w:sz w:val="23"/>
          <w:szCs w:val="23"/>
        </w:rPr>
        <w:t xml:space="preserve">, A </w:t>
      </w:r>
      <w:r w:rsidR="003F1BF0" w:rsidRPr="003F1BF0">
        <w:rPr>
          <w:b/>
          <w:bCs/>
          <w:sz w:val="23"/>
          <w:szCs w:val="23"/>
        </w:rPr>
        <w:t>SUPERINTENDÊNCIA DO DESENVOLVIMENTO DA AMAZÔNIA – SUDAM</w:t>
      </w:r>
      <w:r w:rsidR="003F1BF0" w:rsidRPr="003F1BF0">
        <w:rPr>
          <w:sz w:val="23"/>
          <w:szCs w:val="23"/>
        </w:rPr>
        <w:t>, Autarquia Federal criada pela Lei Complementar no 124, de 3 de janeiro de 2007, com estrutura aprovada pelo Decreto nº 11.230, de 7 de outubro de 2022</w:t>
      </w:r>
      <w:r w:rsidRPr="003F1BF0">
        <w:rPr>
          <w:rFonts w:ascii="Arial" w:eastAsia="Arial" w:hAnsi="Arial" w:cs="Arial"/>
          <w:sz w:val="20"/>
          <w:szCs w:val="20"/>
        </w:rPr>
        <w:t>, com sede na</w:t>
      </w:r>
      <w:r w:rsidR="003F1BF0" w:rsidRPr="003F1BF0">
        <w:rPr>
          <w:rFonts w:ascii="Arial" w:eastAsia="Arial" w:hAnsi="Arial" w:cs="Arial"/>
          <w:sz w:val="20"/>
          <w:szCs w:val="20"/>
        </w:rPr>
        <w:t xml:space="preserve"> </w:t>
      </w:r>
      <w:r w:rsidR="003F1BF0" w:rsidRPr="003F1BF0">
        <w:rPr>
          <w:sz w:val="23"/>
          <w:szCs w:val="23"/>
        </w:rPr>
        <w:t xml:space="preserve">Tv. Antônio </w:t>
      </w:r>
      <w:proofErr w:type="spellStart"/>
      <w:r w:rsidR="003F1BF0" w:rsidRPr="003F1BF0">
        <w:rPr>
          <w:sz w:val="23"/>
          <w:szCs w:val="23"/>
        </w:rPr>
        <w:t>Baena</w:t>
      </w:r>
      <w:proofErr w:type="spellEnd"/>
      <w:r w:rsidR="003F1BF0" w:rsidRPr="003F1BF0">
        <w:rPr>
          <w:sz w:val="23"/>
          <w:szCs w:val="23"/>
        </w:rPr>
        <w:t>, 1113, na cidade de Belém/PA, Bairro do Marco, inscrita no CNPJ sob o nº 09.203.665/0001-77</w:t>
      </w:r>
      <w:r w:rsidRPr="003F1BF0">
        <w:rPr>
          <w:rFonts w:ascii="Arial" w:eastAsia="Arial" w:hAnsi="Arial" w:cs="Arial"/>
          <w:sz w:val="20"/>
          <w:szCs w:val="20"/>
        </w:rPr>
        <w:t xml:space="preserve">, neste ato representada </w:t>
      </w:r>
      <w:r w:rsidR="003F1BF0" w:rsidRPr="003F1BF0">
        <w:rPr>
          <w:sz w:val="23"/>
          <w:szCs w:val="23"/>
        </w:rPr>
        <w:t xml:space="preserve">pela </w:t>
      </w:r>
      <w:proofErr w:type="spellStart"/>
      <w:r w:rsidR="003F1BF0" w:rsidRPr="003F1BF0">
        <w:rPr>
          <w:sz w:val="23"/>
          <w:szCs w:val="23"/>
        </w:rPr>
        <w:t>Srª</w:t>
      </w:r>
      <w:proofErr w:type="spellEnd"/>
      <w:r w:rsidR="003F1BF0" w:rsidRPr="003F1BF0">
        <w:rPr>
          <w:sz w:val="23"/>
          <w:szCs w:val="23"/>
        </w:rPr>
        <w:t xml:space="preserve"> Diretora de Administração </w:t>
      </w:r>
      <w:r w:rsidR="003F1BF0" w:rsidRPr="003F1BF0">
        <w:rPr>
          <w:b/>
          <w:bCs/>
          <w:sz w:val="23"/>
          <w:szCs w:val="23"/>
        </w:rPr>
        <w:t>ALINE DIAS ROSSY</w:t>
      </w:r>
      <w:r w:rsidRPr="003F1BF0">
        <w:rPr>
          <w:rFonts w:ascii="Arial" w:eastAsia="Arial" w:hAnsi="Arial" w:cs="Arial"/>
          <w:sz w:val="20"/>
          <w:szCs w:val="20"/>
        </w:rPr>
        <w:t xml:space="preserve">, </w:t>
      </w:r>
      <w:r w:rsidR="003F1BF0" w:rsidRPr="003F1BF0">
        <w:rPr>
          <w:sz w:val="23"/>
          <w:szCs w:val="23"/>
        </w:rPr>
        <w:t>nomeada para exercer o cargo de Diretora de Administração da Superintendência do Desenvolvimento da Amazônia SUDAM, pela portaria nº 640, de 03 de junho de 2024, publicada no DOU em 04/06/2024, edição 105, seção 2, página 3</w:t>
      </w:r>
      <w:r w:rsidRPr="003F1BF0">
        <w:rPr>
          <w:rFonts w:ascii="Arial" w:eastAsia="Arial" w:hAnsi="Arial" w:cs="Arial"/>
          <w:sz w:val="20"/>
          <w:szCs w:val="20"/>
        </w:rPr>
        <w:t>, portador</w:t>
      </w:r>
      <w:r w:rsidR="003F1BF0" w:rsidRPr="003F1BF0">
        <w:rPr>
          <w:rFonts w:ascii="Arial" w:eastAsia="Arial" w:hAnsi="Arial" w:cs="Arial"/>
          <w:sz w:val="20"/>
          <w:szCs w:val="20"/>
        </w:rPr>
        <w:t>a</w:t>
      </w:r>
      <w:r w:rsidRPr="003F1BF0">
        <w:rPr>
          <w:rFonts w:ascii="Arial" w:eastAsia="Arial" w:hAnsi="Arial" w:cs="Arial"/>
          <w:sz w:val="20"/>
          <w:szCs w:val="20"/>
        </w:rPr>
        <w:t xml:space="preserve"> da Matrícula Funcional </w:t>
      </w:r>
      <w:r w:rsidR="003F1BF0" w:rsidRPr="003F1BF0">
        <w:rPr>
          <w:rFonts w:ascii="Arial" w:eastAsia="Arial" w:hAnsi="Arial" w:cs="Arial"/>
          <w:sz w:val="20"/>
          <w:szCs w:val="20"/>
        </w:rPr>
        <w:t xml:space="preserve">SIAPE </w:t>
      </w:r>
      <w:r w:rsidRPr="003F1BF0">
        <w:rPr>
          <w:rFonts w:ascii="Arial" w:eastAsia="Arial" w:hAnsi="Arial" w:cs="Arial"/>
          <w:sz w:val="20"/>
          <w:szCs w:val="20"/>
        </w:rPr>
        <w:t xml:space="preserve">nº </w:t>
      </w:r>
      <w:r w:rsidR="003F1BF0" w:rsidRPr="003F1BF0">
        <w:rPr>
          <w:sz w:val="23"/>
          <w:szCs w:val="23"/>
        </w:rPr>
        <w:t>3391506</w:t>
      </w:r>
      <w:r w:rsidRPr="003F1BF0">
        <w:rPr>
          <w:rFonts w:ascii="Arial" w:eastAsia="Arial" w:hAnsi="Arial" w:cs="Arial"/>
          <w:sz w:val="20"/>
          <w:szCs w:val="20"/>
        </w:rPr>
        <w:t>, doravante denominad</w:t>
      </w:r>
      <w:r w:rsidR="003F1BF0" w:rsidRPr="003F1BF0">
        <w:rPr>
          <w:rFonts w:ascii="Arial" w:eastAsia="Arial" w:hAnsi="Arial" w:cs="Arial"/>
          <w:sz w:val="20"/>
          <w:szCs w:val="20"/>
        </w:rPr>
        <w:t>a</w:t>
      </w:r>
      <w:r w:rsidRPr="003F1BF0">
        <w:rPr>
          <w:rFonts w:ascii="Arial" w:eastAsia="Arial" w:hAnsi="Arial" w:cs="Arial"/>
          <w:sz w:val="20"/>
          <w:szCs w:val="20"/>
        </w:rPr>
        <w:t xml:space="preserve"> CONTRATANTE, e o(a) </w:t>
      </w:r>
      <w:r w:rsidR="00E31C91" w:rsidRPr="003F1BF0">
        <w:rPr>
          <w:rFonts w:ascii="Arial" w:eastAsia="Arial" w:hAnsi="Arial" w:cs="Arial"/>
          <w:iCs/>
          <w:color w:val="FF0000"/>
          <w:sz w:val="20"/>
          <w:szCs w:val="20"/>
        </w:rPr>
        <w:t>[</w:t>
      </w:r>
      <w:r w:rsidR="00BB115A" w:rsidRPr="003F1BF0">
        <w:rPr>
          <w:rFonts w:ascii="Arial" w:eastAsia="Arial" w:hAnsi="Arial" w:cs="Arial"/>
          <w:iCs/>
          <w:color w:val="FF0000"/>
          <w:sz w:val="20"/>
          <w:szCs w:val="20"/>
        </w:rPr>
        <w:t>CONTRATADO</w:t>
      </w:r>
      <w:r w:rsidR="00E31C91" w:rsidRPr="003F1BF0">
        <w:rPr>
          <w:rFonts w:ascii="Arial" w:eastAsia="Arial" w:hAnsi="Arial" w:cs="Arial"/>
          <w:iCs/>
          <w:color w:val="FF0000"/>
          <w:sz w:val="20"/>
          <w:szCs w:val="20"/>
        </w:rPr>
        <w:t>]</w:t>
      </w:r>
      <w:r w:rsidRPr="003F1BF0">
        <w:rPr>
          <w:rFonts w:ascii="Arial" w:eastAsia="Arial" w:hAnsi="Arial" w:cs="Arial"/>
          <w:color w:val="FF0000"/>
          <w:sz w:val="20"/>
          <w:szCs w:val="20"/>
        </w:rPr>
        <w:t>,</w:t>
      </w:r>
      <w:r w:rsidRPr="003F1BF0">
        <w:rPr>
          <w:rFonts w:ascii="Arial" w:eastAsia="Arial" w:hAnsi="Arial" w:cs="Arial"/>
          <w:sz w:val="20"/>
          <w:szCs w:val="20"/>
        </w:rPr>
        <w:t xml:space="preserve"> </w:t>
      </w:r>
      <w:r w:rsidRPr="003F1BF0">
        <w:rPr>
          <w:rFonts w:ascii="Arial" w:hAnsi="Arial"/>
          <w:sz w:val="20"/>
        </w:rPr>
        <w:t>inscrito(a) no CNPJ/MF sob o nº</w:t>
      </w:r>
      <w:r w:rsidR="007B2916" w:rsidRPr="003F1BF0">
        <w:rPr>
          <w:rFonts w:ascii="Arial" w:hAnsi="Arial"/>
          <w:sz w:val="20"/>
        </w:rPr>
        <w:t xml:space="preserve"> </w:t>
      </w:r>
      <w:r w:rsidR="007B2916" w:rsidRPr="003F1BF0">
        <w:rPr>
          <w:rFonts w:ascii="Arial" w:eastAsia="Arial" w:hAnsi="Arial" w:cs="Arial"/>
          <w:iCs/>
          <w:color w:val="FF0000"/>
          <w:sz w:val="20"/>
          <w:szCs w:val="20"/>
        </w:rPr>
        <w:t>[CNPJ],</w:t>
      </w:r>
      <w:r w:rsidRPr="003F1BF0">
        <w:rPr>
          <w:rFonts w:ascii="Arial" w:eastAsia="Arial" w:hAnsi="Arial" w:cs="Arial"/>
          <w:iCs/>
          <w:color w:val="FF0000"/>
          <w:sz w:val="20"/>
          <w:szCs w:val="20"/>
        </w:rPr>
        <w:t xml:space="preserve"> </w:t>
      </w:r>
      <w:r w:rsidRPr="003F1BF0">
        <w:rPr>
          <w:rFonts w:ascii="Arial" w:hAnsi="Arial"/>
          <w:sz w:val="20"/>
        </w:rPr>
        <w:t>sediado(a) na</w:t>
      </w:r>
      <w:r w:rsidRPr="003F1BF0">
        <w:rPr>
          <w:rFonts w:ascii="Arial" w:eastAsia="Arial" w:hAnsi="Arial" w:cs="Arial"/>
          <w:sz w:val="20"/>
          <w:szCs w:val="20"/>
        </w:rPr>
        <w:t xml:space="preserve"> </w:t>
      </w:r>
      <w:r w:rsidR="007B2916" w:rsidRPr="003F1BF0">
        <w:rPr>
          <w:rFonts w:ascii="Arial" w:eastAsia="Arial" w:hAnsi="Arial" w:cs="Arial"/>
          <w:iCs/>
          <w:color w:val="FF0000"/>
          <w:sz w:val="20"/>
          <w:szCs w:val="20"/>
        </w:rPr>
        <w:t>[endereço]</w:t>
      </w:r>
      <w:r w:rsidR="007B2916" w:rsidRPr="003F1BF0">
        <w:rPr>
          <w:rFonts w:ascii="Arial" w:eastAsia="Arial" w:hAnsi="Arial" w:cs="Arial"/>
          <w:sz w:val="20"/>
          <w:szCs w:val="20"/>
        </w:rPr>
        <w:t xml:space="preserve">, na cidade de </w:t>
      </w:r>
      <w:r w:rsidR="007B2916" w:rsidRPr="003F1BF0">
        <w:rPr>
          <w:rFonts w:ascii="Arial" w:eastAsia="Arial" w:hAnsi="Arial" w:cs="Arial"/>
          <w:iCs/>
          <w:color w:val="FF0000"/>
          <w:sz w:val="20"/>
          <w:szCs w:val="20"/>
        </w:rPr>
        <w:t>[cidade]</w:t>
      </w:r>
      <w:r w:rsidR="007B2916" w:rsidRPr="003F1BF0">
        <w:rPr>
          <w:rFonts w:ascii="Arial" w:eastAsia="Arial" w:hAnsi="Arial" w:cs="Arial"/>
          <w:sz w:val="20"/>
          <w:szCs w:val="20"/>
        </w:rPr>
        <w:t>/</w:t>
      </w:r>
      <w:r w:rsidR="007B2916" w:rsidRPr="003F1BF0">
        <w:rPr>
          <w:rFonts w:ascii="Arial" w:eastAsia="Arial" w:hAnsi="Arial" w:cs="Arial"/>
          <w:iCs/>
          <w:color w:val="FF0000"/>
          <w:sz w:val="20"/>
          <w:szCs w:val="20"/>
        </w:rPr>
        <w:t>[UF]</w:t>
      </w:r>
      <w:r w:rsidR="007B2916" w:rsidRPr="003F1BF0">
        <w:rPr>
          <w:rFonts w:ascii="Arial" w:eastAsia="Arial" w:hAnsi="Arial" w:cs="Arial"/>
          <w:sz w:val="20"/>
          <w:szCs w:val="20"/>
        </w:rPr>
        <w:t>,</w:t>
      </w:r>
      <w:r w:rsidRPr="003F1BF0">
        <w:rPr>
          <w:rFonts w:ascii="Arial" w:eastAsia="Arial" w:hAnsi="Arial" w:cs="Arial"/>
          <w:sz w:val="20"/>
          <w:szCs w:val="20"/>
        </w:rPr>
        <w:t xml:space="preserve"> doravante designado </w:t>
      </w:r>
      <w:r w:rsidR="00BB115A" w:rsidRPr="003F1BF0">
        <w:rPr>
          <w:rFonts w:ascii="Arial" w:eastAsia="Arial" w:hAnsi="Arial" w:cs="Arial"/>
          <w:sz w:val="20"/>
          <w:szCs w:val="20"/>
        </w:rPr>
        <w:t>CONTRATADO</w:t>
      </w:r>
      <w:r w:rsidRPr="003F1BF0">
        <w:rPr>
          <w:rFonts w:ascii="Arial" w:eastAsia="Arial" w:hAnsi="Arial" w:cs="Arial"/>
          <w:sz w:val="20"/>
          <w:szCs w:val="20"/>
        </w:rPr>
        <w:t xml:space="preserve">, </w:t>
      </w:r>
      <w:r w:rsidRPr="003F1BF0">
        <w:rPr>
          <w:rFonts w:ascii="Arial" w:hAnsi="Arial"/>
          <w:sz w:val="20"/>
        </w:rPr>
        <w:t xml:space="preserve">neste ato representado(a) por </w:t>
      </w:r>
      <w:r w:rsidR="00AF6EE0" w:rsidRPr="003F1BF0">
        <w:rPr>
          <w:rFonts w:ascii="Arial" w:eastAsia="Arial" w:hAnsi="Arial" w:cs="Arial"/>
          <w:iCs/>
          <w:color w:val="FF0000"/>
          <w:sz w:val="20"/>
          <w:szCs w:val="20"/>
        </w:rPr>
        <w:t>[</w:t>
      </w:r>
      <w:r w:rsidRPr="003F1BF0">
        <w:rPr>
          <w:rFonts w:ascii="Arial" w:hAnsi="Arial"/>
          <w:color w:val="FF0000"/>
          <w:sz w:val="20"/>
        </w:rPr>
        <w:t xml:space="preserve">nome e função no </w:t>
      </w:r>
      <w:r w:rsidR="00BB115A" w:rsidRPr="003F1BF0">
        <w:rPr>
          <w:rFonts w:ascii="Arial" w:hAnsi="Arial"/>
          <w:color w:val="FF0000"/>
          <w:sz w:val="20"/>
        </w:rPr>
        <w:t>CONTRATADO</w:t>
      </w:r>
      <w:r w:rsidR="00AF6EE0" w:rsidRPr="003F1BF0">
        <w:rPr>
          <w:rFonts w:ascii="Arial" w:eastAsia="Arial" w:hAnsi="Arial" w:cs="Arial"/>
          <w:iCs/>
          <w:color w:val="FF0000"/>
          <w:sz w:val="20"/>
          <w:szCs w:val="20"/>
        </w:rPr>
        <w:t>]</w:t>
      </w:r>
      <w:r w:rsidRPr="003F1BF0">
        <w:rPr>
          <w:rFonts w:ascii="Arial" w:eastAsia="Arial" w:hAnsi="Arial" w:cs="Arial"/>
          <w:sz w:val="20"/>
          <w:szCs w:val="20"/>
        </w:rPr>
        <w:t xml:space="preserve">, </w:t>
      </w:r>
      <w:r w:rsidRPr="003F1BF0">
        <w:rPr>
          <w:rFonts w:ascii="Arial" w:hAnsi="Arial"/>
          <w:sz w:val="20"/>
        </w:rPr>
        <w:t xml:space="preserve">conforme </w:t>
      </w:r>
      <w:r w:rsidR="00AF6EE0" w:rsidRPr="003F1BF0">
        <w:rPr>
          <w:rFonts w:ascii="Arial" w:eastAsia="Arial" w:hAnsi="Arial" w:cs="Arial"/>
          <w:iCs/>
          <w:color w:val="FF0000"/>
          <w:sz w:val="20"/>
          <w:szCs w:val="20"/>
        </w:rPr>
        <w:t>[</w:t>
      </w:r>
      <w:r w:rsidRPr="003F1BF0">
        <w:rPr>
          <w:rFonts w:ascii="Arial" w:eastAsia="Arial" w:hAnsi="Arial" w:cs="Arial"/>
          <w:iCs/>
          <w:color w:val="FF0000"/>
          <w:sz w:val="20"/>
          <w:szCs w:val="20"/>
        </w:rPr>
        <w:t>atos constitutivos da empresa</w:t>
      </w:r>
      <w:r w:rsidR="00AF6EE0" w:rsidRPr="003F1BF0">
        <w:rPr>
          <w:rFonts w:ascii="Arial" w:eastAsia="Arial" w:hAnsi="Arial" w:cs="Arial"/>
          <w:iCs/>
          <w:color w:val="FF0000"/>
          <w:sz w:val="20"/>
          <w:szCs w:val="20"/>
        </w:rPr>
        <w:t>]</w:t>
      </w:r>
      <w:r w:rsidRPr="003F1BF0">
        <w:rPr>
          <w:rFonts w:ascii="Arial" w:eastAsia="Arial" w:hAnsi="Arial" w:cs="Arial"/>
          <w:iCs/>
          <w:color w:val="FF0000"/>
          <w:sz w:val="20"/>
          <w:szCs w:val="20"/>
        </w:rPr>
        <w:t xml:space="preserve"> </w:t>
      </w:r>
      <w:r w:rsidRPr="003F1BF0">
        <w:rPr>
          <w:rFonts w:ascii="Arial" w:eastAsia="Arial" w:hAnsi="Arial" w:cs="Arial"/>
          <w:b/>
          <w:bCs/>
          <w:iCs/>
          <w:color w:val="FF0000"/>
          <w:sz w:val="20"/>
          <w:szCs w:val="20"/>
        </w:rPr>
        <w:t>OU</w:t>
      </w:r>
      <w:r w:rsidRPr="003F1BF0">
        <w:rPr>
          <w:rFonts w:ascii="Arial" w:eastAsia="Arial" w:hAnsi="Arial" w:cs="Arial"/>
          <w:iCs/>
          <w:color w:val="FF0000"/>
          <w:sz w:val="20"/>
          <w:szCs w:val="20"/>
        </w:rPr>
        <w:t xml:space="preserve"> </w:t>
      </w:r>
      <w:r w:rsidR="00AF6EE0" w:rsidRPr="003F1BF0">
        <w:rPr>
          <w:rFonts w:ascii="Arial" w:eastAsia="Arial" w:hAnsi="Arial" w:cs="Arial"/>
          <w:iCs/>
          <w:color w:val="FF0000"/>
          <w:sz w:val="20"/>
          <w:szCs w:val="20"/>
        </w:rPr>
        <w:t>[</w:t>
      </w:r>
      <w:r w:rsidRPr="003F1BF0">
        <w:rPr>
          <w:rFonts w:ascii="Arial" w:eastAsia="Arial" w:hAnsi="Arial" w:cs="Arial"/>
          <w:iCs/>
          <w:color w:val="FF0000"/>
          <w:sz w:val="20"/>
          <w:szCs w:val="20"/>
        </w:rPr>
        <w:t>procuração apresentada nos autos</w:t>
      </w:r>
      <w:r w:rsidR="00AF6EE0" w:rsidRPr="003F1BF0">
        <w:rPr>
          <w:rFonts w:ascii="Arial" w:eastAsia="Arial" w:hAnsi="Arial" w:cs="Arial"/>
          <w:iCs/>
          <w:color w:val="FF0000"/>
          <w:sz w:val="20"/>
          <w:szCs w:val="20"/>
        </w:rPr>
        <w:t>]</w:t>
      </w:r>
      <w:r w:rsidRPr="003F1BF0">
        <w:rPr>
          <w:rFonts w:ascii="Arial" w:eastAsia="Arial" w:hAnsi="Arial" w:cs="Arial"/>
          <w:iCs/>
          <w:color w:val="FF0000"/>
          <w:sz w:val="20"/>
          <w:szCs w:val="20"/>
        </w:rPr>
        <w:t xml:space="preserve">, </w:t>
      </w:r>
      <w:r w:rsidRPr="003F1BF0">
        <w:rPr>
          <w:rFonts w:ascii="Arial" w:eastAsia="Arial" w:hAnsi="Arial" w:cs="Arial"/>
          <w:sz w:val="20"/>
          <w:szCs w:val="20"/>
        </w:rPr>
        <w:t>tendo em vista o que consta no Processo nº</w:t>
      </w:r>
      <w:r w:rsidR="00AF6EE0" w:rsidRPr="003F1BF0">
        <w:rPr>
          <w:rFonts w:ascii="Arial" w:eastAsia="Arial" w:hAnsi="Arial" w:cs="Arial"/>
          <w:sz w:val="20"/>
          <w:szCs w:val="20"/>
        </w:rPr>
        <w:t xml:space="preserve"> </w:t>
      </w:r>
      <w:proofErr w:type="spellStart"/>
      <w:r w:rsidR="00AF6EE0" w:rsidRPr="003F1BF0">
        <w:rPr>
          <w:rFonts w:ascii="Arial" w:hAnsi="Arial" w:cs="Arial"/>
          <w:bCs/>
          <w:iCs/>
          <w:color w:val="FF0000"/>
          <w:sz w:val="20"/>
          <w:szCs w:val="20"/>
        </w:rPr>
        <w:t>xxxxx</w:t>
      </w:r>
      <w:r w:rsidR="00AF6EE0" w:rsidRPr="003F1BF0">
        <w:rPr>
          <w:rFonts w:ascii="Arial" w:hAnsi="Arial" w:cs="Arial"/>
          <w:bCs/>
          <w:sz w:val="20"/>
          <w:szCs w:val="20"/>
        </w:rPr>
        <w:t>.</w:t>
      </w:r>
      <w:r w:rsidR="00AF6EE0" w:rsidRPr="003F1BF0">
        <w:rPr>
          <w:rFonts w:ascii="Arial" w:hAnsi="Arial" w:cs="Arial"/>
          <w:bCs/>
          <w:iCs/>
          <w:color w:val="FF0000"/>
          <w:sz w:val="20"/>
          <w:szCs w:val="20"/>
        </w:rPr>
        <w:t>xxxxxx</w:t>
      </w:r>
      <w:proofErr w:type="spellEnd"/>
      <w:r w:rsidR="00AF6EE0" w:rsidRPr="003F1BF0">
        <w:rPr>
          <w:rFonts w:ascii="Arial" w:hAnsi="Arial" w:cs="Arial"/>
          <w:bCs/>
          <w:sz w:val="20"/>
          <w:szCs w:val="20"/>
        </w:rPr>
        <w:t>/</w:t>
      </w:r>
      <w:proofErr w:type="spellStart"/>
      <w:r w:rsidR="00AF6EE0" w:rsidRPr="003F1BF0">
        <w:rPr>
          <w:rFonts w:ascii="Arial" w:hAnsi="Arial" w:cs="Arial"/>
          <w:bCs/>
          <w:iCs/>
          <w:color w:val="FF0000"/>
          <w:sz w:val="20"/>
          <w:szCs w:val="20"/>
        </w:rPr>
        <w:t>xxxx</w:t>
      </w:r>
      <w:r w:rsidR="00AF6EE0" w:rsidRPr="003F1BF0">
        <w:rPr>
          <w:rFonts w:ascii="Arial" w:hAnsi="Arial" w:cs="Arial"/>
          <w:bCs/>
          <w:sz w:val="20"/>
          <w:szCs w:val="20"/>
        </w:rPr>
        <w:t>-</w:t>
      </w:r>
      <w:r w:rsidR="00AF6EE0" w:rsidRPr="003F1BF0">
        <w:rPr>
          <w:rFonts w:ascii="Arial" w:hAnsi="Arial" w:cs="Arial"/>
          <w:bCs/>
          <w:iCs/>
          <w:color w:val="FF0000"/>
          <w:sz w:val="20"/>
          <w:szCs w:val="20"/>
        </w:rPr>
        <w:t>xx</w:t>
      </w:r>
      <w:proofErr w:type="spellEnd"/>
      <w:r w:rsidRPr="003F1BF0">
        <w:rPr>
          <w:rFonts w:ascii="Arial" w:eastAsia="Arial" w:hAnsi="Arial" w:cs="Arial"/>
          <w:color w:val="FF0000"/>
          <w:sz w:val="20"/>
          <w:szCs w:val="20"/>
        </w:rPr>
        <w:t xml:space="preserve"> </w:t>
      </w:r>
      <w:r w:rsidRPr="003F1BF0">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3F1BF0">
        <w:rPr>
          <w:rFonts w:ascii="Arial" w:hAnsi="Arial"/>
          <w:sz w:val="20"/>
        </w:rPr>
        <w:t>do</w:t>
      </w:r>
      <w:r w:rsidR="003F1BF0" w:rsidRPr="003F1BF0">
        <w:rPr>
          <w:rFonts w:ascii="Arial" w:hAnsi="Arial"/>
          <w:sz w:val="20"/>
        </w:rPr>
        <w:t xml:space="preserve"> </w:t>
      </w:r>
      <w:r w:rsidRPr="003F1BF0">
        <w:rPr>
          <w:rFonts w:ascii="Arial" w:eastAsia="Arial" w:hAnsi="Arial" w:cs="Arial"/>
          <w:iCs/>
          <w:color w:val="FF0000"/>
          <w:sz w:val="20"/>
          <w:szCs w:val="20"/>
        </w:rPr>
        <w:t xml:space="preserve">Pregão Eletrônico </w:t>
      </w:r>
      <w:r w:rsidRPr="003F1BF0">
        <w:rPr>
          <w:rFonts w:ascii="Arial" w:eastAsia="Arial" w:hAnsi="Arial" w:cs="Arial"/>
          <w:sz w:val="20"/>
          <w:szCs w:val="20"/>
        </w:rPr>
        <w:t>n</w:t>
      </w:r>
      <w:r w:rsidR="005446FF" w:rsidRPr="003F1BF0">
        <w:rPr>
          <w:rFonts w:ascii="Arial" w:eastAsia="Arial" w:hAnsi="Arial" w:cs="Arial"/>
          <w:sz w:val="20"/>
          <w:szCs w:val="20"/>
        </w:rPr>
        <w:t>º</w:t>
      </w:r>
      <w:r w:rsidRPr="003F1BF0">
        <w:rPr>
          <w:rFonts w:ascii="Arial" w:eastAsia="Arial" w:hAnsi="Arial" w:cs="Arial"/>
          <w:iCs/>
          <w:color w:val="FF0000"/>
          <w:sz w:val="20"/>
          <w:szCs w:val="20"/>
        </w:rPr>
        <w:t xml:space="preserve"> </w:t>
      </w:r>
      <w:r w:rsidR="003F1BF0" w:rsidRPr="003F1BF0">
        <w:rPr>
          <w:rFonts w:ascii="Arial" w:eastAsia="Arial" w:hAnsi="Arial" w:cs="Arial"/>
          <w:iCs/>
          <w:color w:val="FF0000"/>
          <w:sz w:val="20"/>
          <w:szCs w:val="20"/>
        </w:rPr>
        <w:t>9000</w:t>
      </w:r>
      <w:r w:rsidR="005446FF" w:rsidRPr="003F1BF0">
        <w:rPr>
          <w:rFonts w:ascii="Arial" w:eastAsia="Arial" w:hAnsi="Arial" w:cs="Arial"/>
          <w:iCs/>
          <w:color w:val="FF0000"/>
          <w:sz w:val="20"/>
          <w:szCs w:val="20"/>
        </w:rPr>
        <w:t>X/</w:t>
      </w:r>
      <w:r w:rsidR="003F1BF0" w:rsidRPr="003F1BF0">
        <w:rPr>
          <w:rFonts w:ascii="Arial" w:eastAsia="Arial" w:hAnsi="Arial" w:cs="Arial"/>
          <w:iCs/>
          <w:color w:val="FF0000"/>
          <w:sz w:val="20"/>
          <w:szCs w:val="20"/>
        </w:rPr>
        <w:t>2025</w:t>
      </w:r>
      <w:r w:rsidRPr="003F1BF0">
        <w:rPr>
          <w:rFonts w:ascii="Arial" w:eastAsia="Arial" w:hAnsi="Arial" w:cs="Arial"/>
          <w:sz w:val="20"/>
          <w:szCs w:val="20"/>
        </w:rPr>
        <w:t>, mediante as cláusulas e condições a seguir enunciadas.</w:t>
      </w:r>
    </w:p>
    <w:p w14:paraId="6729116A" w14:textId="5E845E85" w:rsidR="00DC41DD" w:rsidRPr="00F9534B" w:rsidRDefault="00DC41DD" w:rsidP="00F9534B">
      <w:pPr>
        <w:pStyle w:val="Nivel01"/>
      </w:pPr>
      <w:r w:rsidRPr="00F9534B">
        <w:t>CLÁUSULA PRIMEIRA – OBJETO</w:t>
      </w:r>
    </w:p>
    <w:p w14:paraId="2D8DFE54" w14:textId="18FB5723" w:rsidR="00DC41DD" w:rsidRPr="004827F2" w:rsidRDefault="00DC41DD" w:rsidP="006B54F0">
      <w:pPr>
        <w:pStyle w:val="Nivel2"/>
      </w:pPr>
      <w:r w:rsidRPr="004827F2">
        <w:t xml:space="preserve">O objeto </w:t>
      </w:r>
      <w:r w:rsidRPr="004E64AA">
        <w:t>do</w:t>
      </w:r>
      <w:r w:rsidRPr="004827F2">
        <w:t xml:space="preserve"> presente instrumento é a </w:t>
      </w:r>
      <w:r w:rsidR="00D04A6C">
        <w:t xml:space="preserve">contratação de empresa especializada na elaboração de estudos e projetos de arquitetura e engenharia relacionados </w:t>
      </w:r>
      <w:proofErr w:type="spellStart"/>
      <w:r w:rsidR="00D04A6C">
        <w:t>á</w:t>
      </w:r>
      <w:proofErr w:type="spellEnd"/>
      <w:r w:rsidR="00D04A6C">
        <w:t xml:space="preserve"> acessibilidade, prevenção e combate a incêndio e pânico e proteção contra descargas atmosféricas no complexo predial da Sudam, </w:t>
      </w:r>
      <w:r w:rsidRPr="004827F2">
        <w:t>nas condições estabelecidas no Termo de Referência.</w:t>
      </w:r>
    </w:p>
    <w:p w14:paraId="62164026" w14:textId="77777777" w:rsidR="0072387D" w:rsidRDefault="0072387D">
      <w:pPr>
        <w:rPr>
          <w:rFonts w:ascii="Arial" w:hAnsi="Arial" w:cs="Arial"/>
          <w:color w:val="000000"/>
          <w:sz w:val="20"/>
          <w:szCs w:val="20"/>
        </w:rPr>
      </w:pPr>
      <w:r>
        <w:br w:type="page"/>
      </w:r>
    </w:p>
    <w:p w14:paraId="3B62A8CB" w14:textId="5C527318" w:rsidR="00DC41DD" w:rsidRPr="004827F2" w:rsidRDefault="00DC41DD" w:rsidP="004E64AA">
      <w:pPr>
        <w:pStyle w:val="Nivel2"/>
      </w:pPr>
      <w:r w:rsidRPr="004827F2">
        <w:lastRenderedPageBreak/>
        <w:t xml:space="preserve">Objeto da </w:t>
      </w:r>
      <w:r w:rsidRPr="004E64AA">
        <w:t>contratação</w:t>
      </w:r>
      <w:r w:rsidRPr="004827F2">
        <w:t>:</w:t>
      </w:r>
    </w:p>
    <w:tbl>
      <w:tblPr>
        <w:tblStyle w:val="Tabelacomgrade"/>
        <w:tblW w:w="0" w:type="auto"/>
        <w:jc w:val="center"/>
        <w:tblLook w:val="04A0" w:firstRow="1" w:lastRow="0" w:firstColumn="1" w:lastColumn="0" w:noHBand="0" w:noVBand="1"/>
      </w:tblPr>
      <w:tblGrid>
        <w:gridCol w:w="831"/>
        <w:gridCol w:w="652"/>
        <w:gridCol w:w="2055"/>
        <w:gridCol w:w="1035"/>
        <w:gridCol w:w="1124"/>
        <w:gridCol w:w="1528"/>
        <w:gridCol w:w="1178"/>
        <w:gridCol w:w="1225"/>
      </w:tblGrid>
      <w:tr w:rsidR="00B35F81" w:rsidRPr="00EE0576" w14:paraId="0E1FE1C5" w14:textId="77777777" w:rsidTr="00B35F81">
        <w:trPr>
          <w:jc w:val="center"/>
        </w:trPr>
        <w:tc>
          <w:tcPr>
            <w:tcW w:w="1483" w:type="dxa"/>
            <w:gridSpan w:val="2"/>
          </w:tcPr>
          <w:p w14:paraId="5186955C" w14:textId="77777777" w:rsidR="00B35F81" w:rsidRPr="00EE0576" w:rsidRDefault="00B35F81" w:rsidP="005027D9">
            <w:pPr>
              <w:pStyle w:val="Nivel2"/>
              <w:numPr>
                <w:ilvl w:val="0"/>
                <w:numId w:val="0"/>
              </w:numPr>
              <w:jc w:val="center"/>
            </w:pPr>
            <w:r w:rsidRPr="00EE0576">
              <w:t>GRUPO/ITEM</w:t>
            </w:r>
          </w:p>
        </w:tc>
        <w:tc>
          <w:tcPr>
            <w:tcW w:w="2055" w:type="dxa"/>
          </w:tcPr>
          <w:p w14:paraId="331CBBDF" w14:textId="77777777" w:rsidR="00B35F81" w:rsidRPr="00EE0576" w:rsidRDefault="00B35F81" w:rsidP="005027D9">
            <w:pPr>
              <w:pStyle w:val="Nivel2"/>
              <w:numPr>
                <w:ilvl w:val="0"/>
                <w:numId w:val="0"/>
              </w:numPr>
              <w:jc w:val="center"/>
            </w:pPr>
            <w:r w:rsidRPr="00EE0576">
              <w:t>ESPECIFICAÇÃO</w:t>
            </w:r>
          </w:p>
        </w:tc>
        <w:tc>
          <w:tcPr>
            <w:tcW w:w="1035" w:type="dxa"/>
          </w:tcPr>
          <w:p w14:paraId="70601E7E" w14:textId="77777777" w:rsidR="00B35F81" w:rsidRPr="00EE0576" w:rsidRDefault="00B35F81" w:rsidP="005027D9">
            <w:pPr>
              <w:pStyle w:val="Nivel2"/>
              <w:numPr>
                <w:ilvl w:val="0"/>
                <w:numId w:val="0"/>
              </w:numPr>
              <w:jc w:val="center"/>
            </w:pPr>
            <w:r w:rsidRPr="00EE0576">
              <w:t>CATSER</w:t>
            </w:r>
          </w:p>
        </w:tc>
        <w:tc>
          <w:tcPr>
            <w:tcW w:w="1124" w:type="dxa"/>
          </w:tcPr>
          <w:p w14:paraId="327EC8BA" w14:textId="77777777" w:rsidR="00B35F81" w:rsidRPr="00EE0576" w:rsidRDefault="00B35F81" w:rsidP="005027D9">
            <w:pPr>
              <w:pStyle w:val="Nivel2"/>
              <w:numPr>
                <w:ilvl w:val="0"/>
                <w:numId w:val="0"/>
              </w:numPr>
              <w:jc w:val="center"/>
            </w:pPr>
            <w:r w:rsidRPr="00EE0576">
              <w:t>UNIDADE DE MEDIDA</w:t>
            </w:r>
          </w:p>
        </w:tc>
        <w:tc>
          <w:tcPr>
            <w:tcW w:w="1528" w:type="dxa"/>
          </w:tcPr>
          <w:p w14:paraId="44E75246" w14:textId="77777777" w:rsidR="00B35F81" w:rsidRPr="00EE0576" w:rsidRDefault="00B35F81" w:rsidP="005027D9">
            <w:pPr>
              <w:pStyle w:val="Nivel2"/>
              <w:numPr>
                <w:ilvl w:val="0"/>
                <w:numId w:val="0"/>
              </w:numPr>
              <w:jc w:val="center"/>
            </w:pPr>
            <w:r w:rsidRPr="00EE0576">
              <w:t>QUANTIDADE</w:t>
            </w:r>
          </w:p>
        </w:tc>
        <w:tc>
          <w:tcPr>
            <w:tcW w:w="1178" w:type="dxa"/>
          </w:tcPr>
          <w:p w14:paraId="794C24F0" w14:textId="77777777" w:rsidR="00B35F81" w:rsidRPr="00EE0576" w:rsidRDefault="00B35F81" w:rsidP="005027D9">
            <w:pPr>
              <w:pStyle w:val="Nivel2"/>
              <w:numPr>
                <w:ilvl w:val="0"/>
                <w:numId w:val="0"/>
              </w:numPr>
              <w:jc w:val="center"/>
            </w:pPr>
            <w:r w:rsidRPr="00EE0576">
              <w:t>VALOR UNITÁRIO (R$)</w:t>
            </w:r>
          </w:p>
        </w:tc>
        <w:tc>
          <w:tcPr>
            <w:tcW w:w="1225" w:type="dxa"/>
          </w:tcPr>
          <w:p w14:paraId="7931FF66" w14:textId="77777777" w:rsidR="00B35F81" w:rsidRPr="00EE0576" w:rsidRDefault="00B35F81" w:rsidP="005027D9">
            <w:pPr>
              <w:pStyle w:val="Nivel2"/>
              <w:numPr>
                <w:ilvl w:val="0"/>
                <w:numId w:val="0"/>
              </w:numPr>
              <w:jc w:val="center"/>
            </w:pPr>
            <w:r w:rsidRPr="00EE0576">
              <w:t>VALOR TOTAL (R$)</w:t>
            </w:r>
          </w:p>
        </w:tc>
      </w:tr>
      <w:tr w:rsidR="00B35F81" w:rsidRPr="00EE0576" w14:paraId="56E7BAD1" w14:textId="77777777" w:rsidTr="00B35F81">
        <w:trPr>
          <w:jc w:val="center"/>
        </w:trPr>
        <w:tc>
          <w:tcPr>
            <w:tcW w:w="831" w:type="dxa"/>
            <w:vMerge w:val="restart"/>
          </w:tcPr>
          <w:p w14:paraId="782503D3" w14:textId="77777777" w:rsidR="00B35F81" w:rsidRPr="00EE0576" w:rsidRDefault="00B35F81" w:rsidP="005027D9">
            <w:pPr>
              <w:pStyle w:val="Nivel2"/>
              <w:numPr>
                <w:ilvl w:val="0"/>
                <w:numId w:val="0"/>
              </w:numPr>
              <w:jc w:val="center"/>
            </w:pPr>
          </w:p>
          <w:p w14:paraId="3F10BDDF" w14:textId="77777777" w:rsidR="00B35F81" w:rsidRPr="00EE0576" w:rsidRDefault="00B35F81" w:rsidP="005027D9">
            <w:pPr>
              <w:pStyle w:val="Nivel2"/>
              <w:numPr>
                <w:ilvl w:val="0"/>
                <w:numId w:val="0"/>
              </w:numPr>
              <w:jc w:val="center"/>
            </w:pPr>
            <w:r w:rsidRPr="00EE0576">
              <w:t>Grupo</w:t>
            </w:r>
          </w:p>
          <w:p w14:paraId="0050F68C" w14:textId="77777777" w:rsidR="00B35F81" w:rsidRPr="00EE0576" w:rsidRDefault="00B35F81" w:rsidP="005027D9">
            <w:pPr>
              <w:pStyle w:val="Nivel2"/>
              <w:numPr>
                <w:ilvl w:val="0"/>
                <w:numId w:val="0"/>
              </w:numPr>
              <w:jc w:val="center"/>
            </w:pPr>
            <w:r w:rsidRPr="00EE0576">
              <w:t>1</w:t>
            </w:r>
          </w:p>
        </w:tc>
        <w:tc>
          <w:tcPr>
            <w:tcW w:w="652" w:type="dxa"/>
          </w:tcPr>
          <w:p w14:paraId="3D0F06DE" w14:textId="77777777" w:rsidR="00B35F81" w:rsidRPr="00EE0576" w:rsidRDefault="00B35F81" w:rsidP="005027D9">
            <w:pPr>
              <w:pStyle w:val="Nivel2"/>
              <w:numPr>
                <w:ilvl w:val="0"/>
                <w:numId w:val="0"/>
              </w:numPr>
              <w:jc w:val="center"/>
            </w:pPr>
            <w:r w:rsidRPr="00EE0576">
              <w:t>Item 1</w:t>
            </w:r>
          </w:p>
        </w:tc>
        <w:tc>
          <w:tcPr>
            <w:tcW w:w="2055" w:type="dxa"/>
          </w:tcPr>
          <w:p w14:paraId="04873A5C" w14:textId="77777777" w:rsidR="00B35F81" w:rsidRPr="00EE0576" w:rsidRDefault="00B35F81" w:rsidP="005027D9">
            <w:pPr>
              <w:pStyle w:val="Nivel2"/>
              <w:numPr>
                <w:ilvl w:val="0"/>
                <w:numId w:val="0"/>
              </w:numPr>
            </w:pPr>
            <w:r w:rsidRPr="00EE0576">
              <w:t>Projeto de prevenção e combate a incêndios</w:t>
            </w:r>
          </w:p>
        </w:tc>
        <w:tc>
          <w:tcPr>
            <w:tcW w:w="1035" w:type="dxa"/>
          </w:tcPr>
          <w:p w14:paraId="52D696C4" w14:textId="77777777" w:rsidR="00B35F81" w:rsidRPr="00EE0576" w:rsidRDefault="00B35F81" w:rsidP="005027D9">
            <w:pPr>
              <w:pStyle w:val="Nivel2"/>
              <w:numPr>
                <w:ilvl w:val="0"/>
                <w:numId w:val="0"/>
              </w:numPr>
              <w:jc w:val="center"/>
            </w:pPr>
          </w:p>
          <w:p w14:paraId="0D62B1A7" w14:textId="77777777" w:rsidR="00B35F81" w:rsidRPr="00EE0576" w:rsidRDefault="00B35F81" w:rsidP="005027D9">
            <w:pPr>
              <w:pStyle w:val="Nivel2"/>
              <w:numPr>
                <w:ilvl w:val="0"/>
                <w:numId w:val="0"/>
              </w:numPr>
              <w:jc w:val="center"/>
            </w:pPr>
            <w:r w:rsidRPr="00EE0576">
              <w:t>20060</w:t>
            </w:r>
          </w:p>
        </w:tc>
        <w:tc>
          <w:tcPr>
            <w:tcW w:w="1124" w:type="dxa"/>
          </w:tcPr>
          <w:p w14:paraId="1E45FBFB" w14:textId="77777777" w:rsidR="00B35F81" w:rsidRPr="00EE0576" w:rsidRDefault="00B35F81" w:rsidP="005027D9">
            <w:pPr>
              <w:pStyle w:val="Nivel2"/>
              <w:numPr>
                <w:ilvl w:val="0"/>
                <w:numId w:val="0"/>
              </w:numPr>
              <w:jc w:val="center"/>
            </w:pPr>
          </w:p>
          <w:p w14:paraId="7DE09B61" w14:textId="77777777" w:rsidR="00B35F81" w:rsidRPr="00EE0576" w:rsidRDefault="00B35F81" w:rsidP="005027D9">
            <w:pPr>
              <w:pStyle w:val="Nivel2"/>
              <w:numPr>
                <w:ilvl w:val="0"/>
                <w:numId w:val="0"/>
              </w:numPr>
              <w:jc w:val="center"/>
              <w:rPr>
                <w:vertAlign w:val="superscript"/>
              </w:rPr>
            </w:pPr>
            <w:r w:rsidRPr="00EE0576">
              <w:t>M</w:t>
            </w:r>
            <w:r w:rsidRPr="00EE0576">
              <w:rPr>
                <w:vertAlign w:val="superscript"/>
              </w:rPr>
              <w:t>2</w:t>
            </w:r>
          </w:p>
        </w:tc>
        <w:tc>
          <w:tcPr>
            <w:tcW w:w="1528" w:type="dxa"/>
          </w:tcPr>
          <w:p w14:paraId="2CB5D838" w14:textId="77777777" w:rsidR="00B35F81" w:rsidRPr="00EE0576" w:rsidRDefault="00B35F81" w:rsidP="005027D9">
            <w:pPr>
              <w:pStyle w:val="Nivel2"/>
              <w:numPr>
                <w:ilvl w:val="0"/>
                <w:numId w:val="0"/>
              </w:numPr>
              <w:jc w:val="center"/>
            </w:pPr>
          </w:p>
          <w:p w14:paraId="5734991C" w14:textId="77777777" w:rsidR="00B35F81" w:rsidRPr="00EE0576" w:rsidRDefault="00B35F81" w:rsidP="005027D9">
            <w:pPr>
              <w:pStyle w:val="Nivel2"/>
              <w:numPr>
                <w:ilvl w:val="0"/>
                <w:numId w:val="0"/>
              </w:numPr>
              <w:jc w:val="center"/>
            </w:pPr>
            <w:r w:rsidRPr="00EE0576">
              <w:t>16.349,82</w:t>
            </w:r>
          </w:p>
        </w:tc>
        <w:tc>
          <w:tcPr>
            <w:tcW w:w="1178" w:type="dxa"/>
          </w:tcPr>
          <w:p w14:paraId="17E2ACED" w14:textId="77777777" w:rsidR="00B35F81" w:rsidRPr="00EE0576" w:rsidRDefault="00B35F81" w:rsidP="005027D9">
            <w:pPr>
              <w:pStyle w:val="Nivel2"/>
              <w:numPr>
                <w:ilvl w:val="0"/>
                <w:numId w:val="0"/>
              </w:numPr>
              <w:jc w:val="center"/>
            </w:pPr>
          </w:p>
          <w:p w14:paraId="6E10CD32" w14:textId="77777777" w:rsidR="00B35F81" w:rsidRPr="00EE0576" w:rsidRDefault="00B35F81" w:rsidP="005027D9">
            <w:pPr>
              <w:pStyle w:val="Nivel2"/>
              <w:numPr>
                <w:ilvl w:val="0"/>
                <w:numId w:val="0"/>
              </w:numPr>
              <w:jc w:val="center"/>
            </w:pPr>
            <w:r w:rsidRPr="00EE0576">
              <w:t>6,85</w:t>
            </w:r>
          </w:p>
        </w:tc>
        <w:tc>
          <w:tcPr>
            <w:tcW w:w="1225" w:type="dxa"/>
          </w:tcPr>
          <w:p w14:paraId="159CF3D9" w14:textId="77777777" w:rsidR="00B35F81" w:rsidRPr="00EE0576" w:rsidRDefault="00B35F81" w:rsidP="005027D9">
            <w:pPr>
              <w:pStyle w:val="Nivel2"/>
              <w:numPr>
                <w:ilvl w:val="0"/>
                <w:numId w:val="0"/>
              </w:numPr>
              <w:jc w:val="center"/>
            </w:pPr>
          </w:p>
          <w:p w14:paraId="414388E6" w14:textId="77777777" w:rsidR="00B35F81" w:rsidRPr="00EE0576" w:rsidRDefault="00B35F81" w:rsidP="005027D9">
            <w:pPr>
              <w:pStyle w:val="Nivel2"/>
              <w:numPr>
                <w:ilvl w:val="0"/>
                <w:numId w:val="0"/>
              </w:numPr>
              <w:jc w:val="center"/>
            </w:pPr>
            <w:r w:rsidRPr="00EE0576">
              <w:t>111.996,27</w:t>
            </w:r>
          </w:p>
        </w:tc>
      </w:tr>
      <w:tr w:rsidR="00B35F81" w:rsidRPr="00EE0576" w14:paraId="3A5C1250" w14:textId="77777777" w:rsidTr="00B35F81">
        <w:trPr>
          <w:jc w:val="center"/>
        </w:trPr>
        <w:tc>
          <w:tcPr>
            <w:tcW w:w="831" w:type="dxa"/>
            <w:vMerge/>
          </w:tcPr>
          <w:p w14:paraId="12F6C6E9" w14:textId="77777777" w:rsidR="00B35F81" w:rsidRPr="00EE0576" w:rsidRDefault="00B35F81" w:rsidP="005027D9">
            <w:pPr>
              <w:pStyle w:val="Nivel2"/>
              <w:numPr>
                <w:ilvl w:val="0"/>
                <w:numId w:val="0"/>
              </w:numPr>
              <w:jc w:val="center"/>
            </w:pPr>
          </w:p>
        </w:tc>
        <w:tc>
          <w:tcPr>
            <w:tcW w:w="652" w:type="dxa"/>
          </w:tcPr>
          <w:p w14:paraId="20398A19" w14:textId="77777777" w:rsidR="00B35F81" w:rsidRPr="00EE0576" w:rsidRDefault="00B35F81" w:rsidP="005027D9">
            <w:pPr>
              <w:pStyle w:val="Nivel2"/>
              <w:numPr>
                <w:ilvl w:val="0"/>
                <w:numId w:val="0"/>
              </w:numPr>
              <w:jc w:val="center"/>
            </w:pPr>
            <w:r w:rsidRPr="00EE0576">
              <w:t>Item 2</w:t>
            </w:r>
          </w:p>
        </w:tc>
        <w:tc>
          <w:tcPr>
            <w:tcW w:w="2055" w:type="dxa"/>
          </w:tcPr>
          <w:p w14:paraId="5A73B66D" w14:textId="77777777" w:rsidR="00B35F81" w:rsidRPr="00EE0576" w:rsidRDefault="00B35F81" w:rsidP="005027D9">
            <w:pPr>
              <w:pStyle w:val="Nivel2"/>
              <w:numPr>
                <w:ilvl w:val="0"/>
                <w:numId w:val="0"/>
              </w:numPr>
            </w:pPr>
            <w:r w:rsidRPr="00EE0576">
              <w:t>Projeto de acessibilidade em áreas internas e externas</w:t>
            </w:r>
          </w:p>
        </w:tc>
        <w:tc>
          <w:tcPr>
            <w:tcW w:w="1035" w:type="dxa"/>
          </w:tcPr>
          <w:p w14:paraId="242A492B" w14:textId="77777777" w:rsidR="00B35F81" w:rsidRPr="00EE0576" w:rsidRDefault="00B35F81" w:rsidP="005027D9">
            <w:pPr>
              <w:pStyle w:val="Nivel2"/>
              <w:numPr>
                <w:ilvl w:val="0"/>
                <w:numId w:val="0"/>
              </w:numPr>
              <w:jc w:val="center"/>
            </w:pPr>
          </w:p>
          <w:p w14:paraId="0545BABC" w14:textId="77777777" w:rsidR="00B35F81" w:rsidRPr="00EE0576" w:rsidRDefault="00B35F81" w:rsidP="005027D9">
            <w:pPr>
              <w:pStyle w:val="Nivel2"/>
              <w:numPr>
                <w:ilvl w:val="0"/>
                <w:numId w:val="0"/>
              </w:numPr>
              <w:jc w:val="center"/>
            </w:pPr>
            <w:r w:rsidRPr="00EE0576">
              <w:t>20060</w:t>
            </w:r>
          </w:p>
        </w:tc>
        <w:tc>
          <w:tcPr>
            <w:tcW w:w="1124" w:type="dxa"/>
          </w:tcPr>
          <w:p w14:paraId="5F19760B" w14:textId="77777777" w:rsidR="00B35F81" w:rsidRPr="00EE0576" w:rsidRDefault="00B35F81" w:rsidP="005027D9">
            <w:pPr>
              <w:pStyle w:val="Nivel2"/>
              <w:numPr>
                <w:ilvl w:val="0"/>
                <w:numId w:val="0"/>
              </w:numPr>
              <w:jc w:val="center"/>
            </w:pPr>
          </w:p>
          <w:p w14:paraId="6ED2633A" w14:textId="77777777" w:rsidR="00B35F81" w:rsidRPr="00EE0576" w:rsidRDefault="00B35F81" w:rsidP="005027D9">
            <w:pPr>
              <w:pStyle w:val="Nivel2"/>
              <w:numPr>
                <w:ilvl w:val="0"/>
                <w:numId w:val="0"/>
              </w:numPr>
              <w:jc w:val="center"/>
              <w:rPr>
                <w:vertAlign w:val="superscript"/>
              </w:rPr>
            </w:pPr>
            <w:r w:rsidRPr="00EE0576">
              <w:t>M</w:t>
            </w:r>
            <w:r w:rsidRPr="00EE0576">
              <w:rPr>
                <w:vertAlign w:val="superscript"/>
              </w:rPr>
              <w:t>2</w:t>
            </w:r>
          </w:p>
        </w:tc>
        <w:tc>
          <w:tcPr>
            <w:tcW w:w="1528" w:type="dxa"/>
          </w:tcPr>
          <w:p w14:paraId="1835A31B" w14:textId="77777777" w:rsidR="00B35F81" w:rsidRPr="00EE0576" w:rsidRDefault="00B35F81" w:rsidP="005027D9">
            <w:pPr>
              <w:pStyle w:val="Nivel2"/>
              <w:numPr>
                <w:ilvl w:val="0"/>
                <w:numId w:val="0"/>
              </w:numPr>
              <w:jc w:val="center"/>
            </w:pPr>
          </w:p>
          <w:p w14:paraId="5CBF002C" w14:textId="77777777" w:rsidR="00B35F81" w:rsidRPr="00EE0576" w:rsidRDefault="00B35F81" w:rsidP="005027D9">
            <w:pPr>
              <w:pStyle w:val="Nivel2"/>
              <w:numPr>
                <w:ilvl w:val="0"/>
                <w:numId w:val="0"/>
              </w:numPr>
              <w:jc w:val="center"/>
            </w:pPr>
            <w:r w:rsidRPr="00EE0576">
              <w:t>5.868,21</w:t>
            </w:r>
          </w:p>
        </w:tc>
        <w:tc>
          <w:tcPr>
            <w:tcW w:w="1178" w:type="dxa"/>
          </w:tcPr>
          <w:p w14:paraId="26768F1F" w14:textId="77777777" w:rsidR="00B35F81" w:rsidRPr="00EE0576" w:rsidRDefault="00B35F81" w:rsidP="005027D9">
            <w:pPr>
              <w:pStyle w:val="Nivel2"/>
              <w:numPr>
                <w:ilvl w:val="0"/>
                <w:numId w:val="0"/>
              </w:numPr>
              <w:jc w:val="center"/>
            </w:pPr>
          </w:p>
          <w:p w14:paraId="2D5D6AC2" w14:textId="77777777" w:rsidR="00B35F81" w:rsidRPr="00EE0576" w:rsidRDefault="00B35F81" w:rsidP="005027D9">
            <w:pPr>
              <w:pStyle w:val="Nivel2"/>
              <w:numPr>
                <w:ilvl w:val="0"/>
                <w:numId w:val="0"/>
              </w:numPr>
              <w:jc w:val="center"/>
            </w:pPr>
            <w:r w:rsidRPr="00EE0576">
              <w:t>9,70</w:t>
            </w:r>
          </w:p>
        </w:tc>
        <w:tc>
          <w:tcPr>
            <w:tcW w:w="1225" w:type="dxa"/>
          </w:tcPr>
          <w:p w14:paraId="73D56DCA" w14:textId="77777777" w:rsidR="00B35F81" w:rsidRPr="00EE0576" w:rsidRDefault="00B35F81" w:rsidP="005027D9">
            <w:pPr>
              <w:pStyle w:val="Nivel2"/>
              <w:numPr>
                <w:ilvl w:val="0"/>
                <w:numId w:val="0"/>
              </w:numPr>
              <w:jc w:val="center"/>
            </w:pPr>
          </w:p>
          <w:p w14:paraId="5DE1CC00" w14:textId="77777777" w:rsidR="00B35F81" w:rsidRPr="00EE0576" w:rsidRDefault="00B35F81" w:rsidP="005027D9">
            <w:pPr>
              <w:pStyle w:val="Nivel2"/>
              <w:numPr>
                <w:ilvl w:val="0"/>
                <w:numId w:val="0"/>
              </w:numPr>
              <w:jc w:val="center"/>
            </w:pPr>
            <w:r w:rsidRPr="00EE0576">
              <w:t>56.921,64</w:t>
            </w:r>
          </w:p>
        </w:tc>
      </w:tr>
      <w:tr w:rsidR="00B35F81" w:rsidRPr="00EE0576" w14:paraId="6B850DEC" w14:textId="77777777" w:rsidTr="005027D9">
        <w:trPr>
          <w:jc w:val="center"/>
        </w:trPr>
        <w:tc>
          <w:tcPr>
            <w:tcW w:w="8403" w:type="dxa"/>
            <w:gridSpan w:val="7"/>
          </w:tcPr>
          <w:p w14:paraId="793759A1" w14:textId="77777777" w:rsidR="00B35F81" w:rsidRPr="00EE0576" w:rsidRDefault="00B35F81" w:rsidP="005027D9">
            <w:pPr>
              <w:pStyle w:val="Nivel2"/>
              <w:numPr>
                <w:ilvl w:val="0"/>
                <w:numId w:val="0"/>
              </w:numPr>
              <w:jc w:val="center"/>
            </w:pPr>
            <w:r w:rsidRPr="00EE0576">
              <w:t>TOTAL GRUPO 1</w:t>
            </w:r>
          </w:p>
        </w:tc>
        <w:tc>
          <w:tcPr>
            <w:tcW w:w="1225" w:type="dxa"/>
          </w:tcPr>
          <w:p w14:paraId="5B767C22" w14:textId="77777777" w:rsidR="00B35F81" w:rsidRPr="00EE0576" w:rsidRDefault="00B35F81" w:rsidP="005027D9">
            <w:pPr>
              <w:pStyle w:val="Nivel2"/>
              <w:numPr>
                <w:ilvl w:val="0"/>
                <w:numId w:val="0"/>
              </w:numPr>
              <w:jc w:val="center"/>
            </w:pPr>
            <w:r w:rsidRPr="00EE0576">
              <w:rPr>
                <w:rFonts w:ascii="Calibri" w:hAnsi="Calibri" w:cs="Calibri"/>
                <w:sz w:val="22"/>
                <w:szCs w:val="22"/>
              </w:rPr>
              <w:t>168.917,91</w:t>
            </w:r>
          </w:p>
        </w:tc>
      </w:tr>
      <w:tr w:rsidR="00B35F81" w:rsidRPr="00EE0576" w14:paraId="77A147CB" w14:textId="77777777" w:rsidTr="00B35F81">
        <w:trPr>
          <w:jc w:val="center"/>
        </w:trPr>
        <w:tc>
          <w:tcPr>
            <w:tcW w:w="1483" w:type="dxa"/>
            <w:gridSpan w:val="2"/>
          </w:tcPr>
          <w:p w14:paraId="6A741450" w14:textId="77777777" w:rsidR="00B35F81" w:rsidRPr="00EE0576" w:rsidRDefault="00B35F81" w:rsidP="005027D9">
            <w:pPr>
              <w:pStyle w:val="Nivel2"/>
              <w:numPr>
                <w:ilvl w:val="0"/>
                <w:numId w:val="0"/>
              </w:numPr>
              <w:jc w:val="center"/>
            </w:pPr>
            <w:r w:rsidRPr="00EE0576">
              <w:t>Item 3 (Exclusivo para ME/EPP)</w:t>
            </w:r>
          </w:p>
        </w:tc>
        <w:tc>
          <w:tcPr>
            <w:tcW w:w="2055" w:type="dxa"/>
          </w:tcPr>
          <w:p w14:paraId="023C2B64" w14:textId="77777777" w:rsidR="00B35F81" w:rsidRPr="00EE0576" w:rsidRDefault="00B35F81" w:rsidP="005027D9">
            <w:pPr>
              <w:pStyle w:val="Nivel2"/>
              <w:numPr>
                <w:ilvl w:val="0"/>
                <w:numId w:val="0"/>
              </w:numPr>
              <w:jc w:val="center"/>
            </w:pPr>
            <w:r w:rsidRPr="00EE0576">
              <w:t>Projeto de Sistema de Proteção Contra Descarga</w:t>
            </w:r>
          </w:p>
        </w:tc>
        <w:tc>
          <w:tcPr>
            <w:tcW w:w="1035" w:type="dxa"/>
          </w:tcPr>
          <w:p w14:paraId="59594523" w14:textId="77777777" w:rsidR="00B35F81" w:rsidRPr="00EE0576" w:rsidRDefault="00B35F81" w:rsidP="005027D9">
            <w:pPr>
              <w:pStyle w:val="Nivel2"/>
              <w:numPr>
                <w:ilvl w:val="0"/>
                <w:numId w:val="0"/>
              </w:numPr>
              <w:jc w:val="center"/>
            </w:pPr>
          </w:p>
          <w:p w14:paraId="50BE3731" w14:textId="77777777" w:rsidR="00B35F81" w:rsidRPr="00EE0576" w:rsidRDefault="00B35F81" w:rsidP="005027D9">
            <w:pPr>
              <w:pStyle w:val="Nivel2"/>
              <w:numPr>
                <w:ilvl w:val="0"/>
                <w:numId w:val="0"/>
              </w:numPr>
              <w:jc w:val="center"/>
            </w:pPr>
            <w:r w:rsidRPr="00EE0576">
              <w:t>574</w:t>
            </w:r>
          </w:p>
        </w:tc>
        <w:tc>
          <w:tcPr>
            <w:tcW w:w="1124" w:type="dxa"/>
          </w:tcPr>
          <w:p w14:paraId="2C583DBA" w14:textId="77777777" w:rsidR="00B35F81" w:rsidRPr="00EE0576" w:rsidRDefault="00B35F81" w:rsidP="005027D9">
            <w:pPr>
              <w:pStyle w:val="Nivel2"/>
              <w:numPr>
                <w:ilvl w:val="0"/>
                <w:numId w:val="0"/>
              </w:numPr>
              <w:jc w:val="center"/>
            </w:pPr>
          </w:p>
          <w:p w14:paraId="5044C3C3" w14:textId="77777777" w:rsidR="00B35F81" w:rsidRPr="00EE0576" w:rsidRDefault="00B35F81" w:rsidP="005027D9">
            <w:pPr>
              <w:pStyle w:val="Nivel2"/>
              <w:numPr>
                <w:ilvl w:val="0"/>
                <w:numId w:val="0"/>
              </w:numPr>
              <w:jc w:val="center"/>
            </w:pPr>
            <w:r w:rsidRPr="00EE0576">
              <w:t>M</w:t>
            </w:r>
            <w:r w:rsidRPr="00EE0576">
              <w:rPr>
                <w:vertAlign w:val="superscript"/>
              </w:rPr>
              <w:t>2</w:t>
            </w:r>
          </w:p>
        </w:tc>
        <w:tc>
          <w:tcPr>
            <w:tcW w:w="1528" w:type="dxa"/>
          </w:tcPr>
          <w:p w14:paraId="7916FCB5" w14:textId="77777777" w:rsidR="00B35F81" w:rsidRPr="00EE0576" w:rsidRDefault="00B35F81" w:rsidP="005027D9">
            <w:pPr>
              <w:pStyle w:val="Nivel2"/>
              <w:numPr>
                <w:ilvl w:val="0"/>
                <w:numId w:val="0"/>
              </w:numPr>
              <w:jc w:val="center"/>
            </w:pPr>
          </w:p>
          <w:p w14:paraId="01E9A90A" w14:textId="77777777" w:rsidR="00B35F81" w:rsidRPr="00EE0576" w:rsidRDefault="00B35F81" w:rsidP="005027D9">
            <w:pPr>
              <w:pStyle w:val="Nivel2"/>
              <w:numPr>
                <w:ilvl w:val="0"/>
                <w:numId w:val="0"/>
              </w:numPr>
              <w:jc w:val="center"/>
            </w:pPr>
            <w:r w:rsidRPr="00EE0576">
              <w:t>5.034,57</w:t>
            </w:r>
          </w:p>
        </w:tc>
        <w:tc>
          <w:tcPr>
            <w:tcW w:w="1178" w:type="dxa"/>
          </w:tcPr>
          <w:p w14:paraId="7C068CB7" w14:textId="77777777" w:rsidR="00B35F81" w:rsidRPr="00EE0576" w:rsidRDefault="00B35F81" w:rsidP="005027D9">
            <w:pPr>
              <w:pStyle w:val="Nivel2"/>
              <w:numPr>
                <w:ilvl w:val="0"/>
                <w:numId w:val="0"/>
              </w:numPr>
              <w:jc w:val="center"/>
            </w:pPr>
          </w:p>
          <w:p w14:paraId="22514F81" w14:textId="77777777" w:rsidR="00B35F81" w:rsidRPr="00EE0576" w:rsidRDefault="00B35F81" w:rsidP="005027D9">
            <w:pPr>
              <w:pStyle w:val="Nivel2"/>
              <w:numPr>
                <w:ilvl w:val="0"/>
                <w:numId w:val="0"/>
              </w:numPr>
              <w:jc w:val="center"/>
            </w:pPr>
            <w:r w:rsidRPr="00EE0576">
              <w:t>2,08</w:t>
            </w:r>
          </w:p>
        </w:tc>
        <w:tc>
          <w:tcPr>
            <w:tcW w:w="1225" w:type="dxa"/>
          </w:tcPr>
          <w:p w14:paraId="2463DE8F" w14:textId="77777777" w:rsidR="00B35F81" w:rsidRPr="00EE0576" w:rsidRDefault="00B35F81" w:rsidP="005027D9">
            <w:pPr>
              <w:pStyle w:val="Nivel2"/>
              <w:numPr>
                <w:ilvl w:val="0"/>
                <w:numId w:val="0"/>
              </w:numPr>
              <w:jc w:val="center"/>
            </w:pPr>
          </w:p>
          <w:p w14:paraId="265DCD7F" w14:textId="77777777" w:rsidR="00B35F81" w:rsidRPr="00EE0576" w:rsidRDefault="00B35F81" w:rsidP="005027D9">
            <w:pPr>
              <w:pStyle w:val="Nivel2"/>
              <w:numPr>
                <w:ilvl w:val="0"/>
                <w:numId w:val="0"/>
              </w:numPr>
              <w:jc w:val="center"/>
            </w:pPr>
            <w:r w:rsidRPr="00EE0576">
              <w:t>10.471,91</w:t>
            </w:r>
          </w:p>
        </w:tc>
      </w:tr>
      <w:tr w:rsidR="00B35F81" w:rsidRPr="00EE0576" w14:paraId="232ADE52" w14:textId="77777777" w:rsidTr="005027D9">
        <w:trPr>
          <w:jc w:val="center"/>
        </w:trPr>
        <w:tc>
          <w:tcPr>
            <w:tcW w:w="8403" w:type="dxa"/>
            <w:gridSpan w:val="7"/>
          </w:tcPr>
          <w:p w14:paraId="014C1B9B" w14:textId="77777777" w:rsidR="00B35F81" w:rsidRPr="00EE0576" w:rsidRDefault="00B35F81" w:rsidP="005027D9">
            <w:pPr>
              <w:pStyle w:val="Nivel2"/>
              <w:numPr>
                <w:ilvl w:val="0"/>
                <w:numId w:val="0"/>
              </w:numPr>
              <w:jc w:val="center"/>
            </w:pPr>
            <w:r w:rsidRPr="00EE0576">
              <w:t>TOTAL PARA O ITEM 3</w:t>
            </w:r>
          </w:p>
        </w:tc>
        <w:tc>
          <w:tcPr>
            <w:tcW w:w="1225" w:type="dxa"/>
          </w:tcPr>
          <w:p w14:paraId="5FCBA94D" w14:textId="77777777" w:rsidR="00B35F81" w:rsidRPr="00EE0576" w:rsidRDefault="00B35F81" w:rsidP="005027D9">
            <w:pPr>
              <w:pStyle w:val="Nivel2"/>
              <w:numPr>
                <w:ilvl w:val="0"/>
                <w:numId w:val="0"/>
              </w:numPr>
              <w:jc w:val="center"/>
            </w:pPr>
            <w:r w:rsidRPr="00EE0576">
              <w:t>10.471,91</w:t>
            </w:r>
          </w:p>
        </w:tc>
      </w:tr>
      <w:tr w:rsidR="00B35F81" w14:paraId="75FB526F" w14:textId="77777777" w:rsidTr="005027D9">
        <w:trPr>
          <w:jc w:val="center"/>
        </w:trPr>
        <w:tc>
          <w:tcPr>
            <w:tcW w:w="8403" w:type="dxa"/>
            <w:gridSpan w:val="7"/>
          </w:tcPr>
          <w:p w14:paraId="3E9FAB95" w14:textId="77777777" w:rsidR="00B35F81" w:rsidRPr="00EE0576" w:rsidRDefault="00B35F81" w:rsidP="005027D9">
            <w:pPr>
              <w:pStyle w:val="Nivel2"/>
              <w:numPr>
                <w:ilvl w:val="0"/>
                <w:numId w:val="0"/>
              </w:numPr>
              <w:jc w:val="center"/>
              <w:rPr>
                <w:b/>
              </w:rPr>
            </w:pPr>
            <w:r w:rsidRPr="00EE0576">
              <w:rPr>
                <w:b/>
              </w:rPr>
              <w:t>TOTAL GERAL (GRUPO 1 + ITEM 3)</w:t>
            </w:r>
          </w:p>
        </w:tc>
        <w:tc>
          <w:tcPr>
            <w:tcW w:w="1225" w:type="dxa"/>
          </w:tcPr>
          <w:p w14:paraId="0E864B06" w14:textId="77777777" w:rsidR="00B35F81" w:rsidRPr="000F00B0" w:rsidRDefault="00B35F81" w:rsidP="005027D9">
            <w:pPr>
              <w:jc w:val="both"/>
              <w:rPr>
                <w:rFonts w:ascii="Calibri" w:hAnsi="Calibri" w:cs="Calibri"/>
                <w:b/>
                <w:color w:val="000000"/>
                <w:sz w:val="22"/>
                <w:szCs w:val="22"/>
              </w:rPr>
            </w:pPr>
            <w:r w:rsidRPr="00EE0576">
              <w:rPr>
                <w:rFonts w:ascii="Calibri" w:hAnsi="Calibri" w:cs="Calibri"/>
                <w:b/>
                <w:color w:val="000000"/>
                <w:sz w:val="22"/>
                <w:szCs w:val="22"/>
              </w:rPr>
              <w:t>179.389,82</w:t>
            </w:r>
          </w:p>
          <w:p w14:paraId="50F8DB21" w14:textId="77777777" w:rsidR="00B35F81" w:rsidRPr="000F00B0" w:rsidRDefault="00B35F81" w:rsidP="005027D9">
            <w:pPr>
              <w:jc w:val="both"/>
              <w:rPr>
                <w:rFonts w:ascii="Calibri" w:hAnsi="Calibri" w:cs="Calibri"/>
                <w:b/>
                <w:color w:val="000000"/>
                <w:sz w:val="22"/>
                <w:szCs w:val="22"/>
              </w:rPr>
            </w:pPr>
          </w:p>
        </w:tc>
      </w:tr>
    </w:tbl>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Pr="004827F2" w:rsidRDefault="00DC41DD" w:rsidP="004E64AA">
      <w:pPr>
        <w:pStyle w:val="Nivel3"/>
      </w:pPr>
      <w:r w:rsidRPr="004827F2">
        <w:t xml:space="preserve">O </w:t>
      </w:r>
      <w:r w:rsidRPr="004E64AA">
        <w:t>Termo</w:t>
      </w:r>
      <w:r w:rsidRPr="004827F2">
        <w:t xml:space="preserve"> de Referência;</w:t>
      </w:r>
    </w:p>
    <w:p w14:paraId="2E51F8E2" w14:textId="77777777" w:rsidR="00DC41DD" w:rsidRPr="004827F2" w:rsidRDefault="00DC41DD" w:rsidP="004E64AA">
      <w:pPr>
        <w:pStyle w:val="Nivel3"/>
      </w:pPr>
      <w:r w:rsidRPr="004827F2">
        <w:t xml:space="preserve">O Edital </w:t>
      </w:r>
      <w:r w:rsidRPr="004E64AA">
        <w:t>da</w:t>
      </w:r>
      <w:r w:rsidRPr="004827F2">
        <w:t xml:space="preserve"> Licitação;</w:t>
      </w:r>
    </w:p>
    <w:p w14:paraId="19C5CA53" w14:textId="049C5A0F" w:rsidR="00DC41DD" w:rsidRPr="004827F2" w:rsidRDefault="00DC41DD" w:rsidP="004E64AA">
      <w:pPr>
        <w:pStyle w:val="Nivel3"/>
      </w:pPr>
      <w:r w:rsidRPr="004827F2">
        <w:t xml:space="preserve">A </w:t>
      </w:r>
      <w:r w:rsidRPr="004E64AA">
        <w:t>Proposta</w:t>
      </w:r>
      <w:r w:rsidRPr="004827F2">
        <w:t xml:space="preserve"> do </w:t>
      </w:r>
      <w:r w:rsidR="00BB115A">
        <w:t>CONTRATADO</w:t>
      </w:r>
      <w:r w:rsidRPr="004827F2">
        <w:t>;</w:t>
      </w:r>
    </w:p>
    <w:p w14:paraId="53EF8BEC" w14:textId="0B6F1025" w:rsidR="00DC41DD" w:rsidRDefault="00DC41DD" w:rsidP="004E64AA">
      <w:pPr>
        <w:pStyle w:val="Nivel3"/>
      </w:pPr>
      <w:r w:rsidRPr="004827F2">
        <w:t xml:space="preserve">Eventuais </w:t>
      </w:r>
      <w:r w:rsidRPr="004E64AA">
        <w:t>anexos</w:t>
      </w:r>
      <w:r w:rsidRPr="004827F2">
        <w:t xml:space="preserve"> dos documentos supracitados.</w:t>
      </w:r>
    </w:p>
    <w:p w14:paraId="3ECB05B4" w14:textId="1059C0EF" w:rsidR="00641B40" w:rsidRPr="004827F2" w:rsidRDefault="00641B40" w:rsidP="00641B40">
      <w:pPr>
        <w:pStyle w:val="Nivel2"/>
      </w:pPr>
      <w:r w:rsidRPr="00641B40">
        <w:t xml:space="preserve">O regime de execução do objeto </w:t>
      </w:r>
      <w:r>
        <w:t xml:space="preserve">é o </w:t>
      </w:r>
      <w:r w:rsidRPr="00641B40">
        <w:t>de empreitada por preço global</w:t>
      </w:r>
    </w:p>
    <w:p w14:paraId="27D7B84C" w14:textId="0E786528" w:rsidR="00DC41DD" w:rsidRPr="004827F2" w:rsidRDefault="00DC41DD" w:rsidP="00F9534B">
      <w:pPr>
        <w:pStyle w:val="Nivel01"/>
        <w:rPr>
          <w:color w:val="FFFFFF" w:themeColor="background1"/>
        </w:rPr>
      </w:pPr>
      <w:r w:rsidRPr="004827F2">
        <w:t>CLÁUSULA SEGUNDA – VIGÊNCIA E PRORROGAÇÃO</w:t>
      </w:r>
    </w:p>
    <w:p w14:paraId="78268411" w14:textId="3CAB86C7" w:rsidR="00B96063" w:rsidRPr="00641B40" w:rsidRDefault="00DC41DD" w:rsidP="00AD361E">
      <w:pPr>
        <w:pStyle w:val="Nvel2-Red"/>
        <w:ind w:left="0" w:firstLine="0"/>
        <w:rPr>
          <w:i w:val="0"/>
          <w:color w:val="auto"/>
        </w:rPr>
      </w:pPr>
      <w:r w:rsidRPr="00641B40">
        <w:rPr>
          <w:i w:val="0"/>
          <w:color w:val="auto"/>
        </w:rPr>
        <w:t>O prazo de vigência da contratação é de</w:t>
      </w:r>
      <w:r w:rsidR="00641B40" w:rsidRPr="00641B40">
        <w:rPr>
          <w:i w:val="0"/>
          <w:color w:val="auto"/>
        </w:rPr>
        <w:t xml:space="preserve"> 12 meses para o item 1 e 18 meses para os itens do grupo I da tabela acima</w:t>
      </w:r>
      <w:r w:rsidR="00B96063" w:rsidRPr="00641B40">
        <w:rPr>
          <w:i w:val="0"/>
          <w:color w:val="auto"/>
        </w:rPr>
        <w:t>, na forma do artigo 105 da Lei n° 14.133, de 2021.</w:t>
      </w:r>
    </w:p>
    <w:p w14:paraId="2B7CF1ED" w14:textId="59F00A13" w:rsidR="00B96063" w:rsidRPr="00E02B5D" w:rsidRDefault="00B96063" w:rsidP="00AD361E">
      <w:pPr>
        <w:pStyle w:val="Nvel2-Red"/>
        <w:ind w:left="0" w:firstLine="0"/>
        <w:rPr>
          <w:i w:val="0"/>
          <w:color w:val="auto"/>
        </w:rPr>
      </w:pPr>
      <w:r w:rsidRPr="00E02B5D">
        <w:rPr>
          <w:i w:val="0"/>
          <w:color w:val="auto"/>
        </w:rPr>
        <w:t xml:space="preserve">O prazo de </w:t>
      </w:r>
      <w:r w:rsidR="007E4DFB" w:rsidRPr="00E02B5D">
        <w:rPr>
          <w:i w:val="0"/>
          <w:color w:val="auto"/>
        </w:rPr>
        <w:t>vigência</w:t>
      </w:r>
      <w:r w:rsidRPr="00E02B5D">
        <w:rPr>
          <w:i w:val="0"/>
          <w:color w:val="auto"/>
        </w:rPr>
        <w:t xml:space="preserve"> será automaticamente prorrogado, independentemente de termo aditivo, quando o objeto não for concluído no período firmado acima, ressalvadas as providências cabíveis no caso de culpa do </w:t>
      </w:r>
      <w:r w:rsidR="00BB115A" w:rsidRPr="00E02B5D">
        <w:rPr>
          <w:i w:val="0"/>
          <w:color w:val="auto"/>
        </w:rPr>
        <w:t>CONTRATADO</w:t>
      </w:r>
      <w:r w:rsidRPr="00E02B5D">
        <w:rPr>
          <w:i w:val="0"/>
          <w:color w:val="auto"/>
        </w:rPr>
        <w:t>, previstas neste instrumento.</w:t>
      </w:r>
    </w:p>
    <w:p w14:paraId="7EF08CA3" w14:textId="10CDE69C" w:rsidR="00DC41DD" w:rsidRPr="004827F2" w:rsidRDefault="00DC41DD" w:rsidP="00F9534B">
      <w:pPr>
        <w:pStyle w:val="Nivel01"/>
        <w:rPr>
          <w:color w:val="FFFFFF" w:themeColor="background1"/>
        </w:rPr>
      </w:pPr>
      <w:bookmarkStart w:id="0" w:name="_Hlk114497577"/>
      <w:bookmarkStart w:id="1" w:name="_Hlk114497502"/>
      <w:bookmarkEnd w:id="0"/>
      <w:bookmarkEnd w:id="1"/>
      <w:r w:rsidRPr="004827F2">
        <w:t>CLÁUSULA TERCEIRA – MODELOS DE EXECUÇÃO E GESTÃO CONTRATUAIS</w:t>
      </w:r>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039708C2" w:rsidR="008574D7" w:rsidRPr="004827F2" w:rsidRDefault="00DC41DD" w:rsidP="00F9534B">
      <w:pPr>
        <w:pStyle w:val="Nivel01"/>
        <w:rPr>
          <w:color w:val="FFFFFF" w:themeColor="background1"/>
        </w:rPr>
      </w:pPr>
      <w:r w:rsidRPr="004827F2">
        <w:t xml:space="preserve">CLÁUSULA QUARTA </w:t>
      </w:r>
      <w:r w:rsidR="008574D7" w:rsidRPr="004827F2">
        <w:t>–</w:t>
      </w:r>
      <w:r w:rsidRPr="004827F2">
        <w:t xml:space="preserve"> SUBCONTRATAÇÃO</w:t>
      </w:r>
    </w:p>
    <w:p w14:paraId="328EE94C" w14:textId="6803B419" w:rsidR="00DC41DD" w:rsidRPr="00E02B5D" w:rsidRDefault="00DB0BBE" w:rsidP="00F9534B">
      <w:pPr>
        <w:pStyle w:val="Nivel2"/>
      </w:pPr>
      <w:r w:rsidRPr="00E02B5D">
        <w:t xml:space="preserve">As regras </w:t>
      </w:r>
      <w:r w:rsidRPr="00E02B5D">
        <w:rPr>
          <w:color w:val="auto"/>
        </w:rPr>
        <w:t>sobre a subcontratação do objeto</w:t>
      </w:r>
      <w:r w:rsidRPr="00E02B5D">
        <w:t xml:space="preserve"> são aquelas estabelecidas no Termo de Referência, anexo a este Contrato</w:t>
      </w:r>
      <w:r w:rsidRPr="00E02B5D" w:rsidDel="00635F71">
        <w:t xml:space="preserve"> </w:t>
      </w:r>
    </w:p>
    <w:p w14:paraId="0F2E9E2E" w14:textId="7E664B88" w:rsidR="00DC41DD" w:rsidRPr="00362E67" w:rsidRDefault="00DC41DD" w:rsidP="00F9534B">
      <w:pPr>
        <w:pStyle w:val="Nivel01"/>
        <w:rPr>
          <w:color w:val="FFFFFF" w:themeColor="background1"/>
        </w:rPr>
      </w:pPr>
      <w:r w:rsidRPr="004827F2">
        <w:lastRenderedPageBreak/>
        <w:t xml:space="preserve">CLÁUSULA QUINTA </w:t>
      </w:r>
      <w:r w:rsidR="00362E67">
        <w:t>–</w:t>
      </w:r>
      <w:r w:rsidRPr="004827F2">
        <w:t xml:space="preserve"> PREÇO</w:t>
      </w:r>
    </w:p>
    <w:p w14:paraId="252F88A4" w14:textId="3966FC88" w:rsidR="00B96063" w:rsidRPr="00E02B5D" w:rsidRDefault="00B96063" w:rsidP="00826A56">
      <w:pPr>
        <w:pStyle w:val="Nvel2-Red"/>
        <w:rPr>
          <w:i w:val="0"/>
          <w:color w:val="auto"/>
        </w:rPr>
      </w:pPr>
      <w:r w:rsidRPr="00E02B5D">
        <w:rPr>
          <w:i w:val="0"/>
          <w:color w:val="auto"/>
        </w:rPr>
        <w:t>O valor total da contratação é de R$</w:t>
      </w:r>
      <w:r w:rsidR="002073B7" w:rsidRPr="00E02B5D">
        <w:rPr>
          <w:i w:val="0"/>
          <w:color w:val="auto"/>
        </w:rPr>
        <w:t xml:space="preserve"> </w:t>
      </w:r>
      <w:proofErr w:type="spellStart"/>
      <w:r w:rsidR="002073B7" w:rsidRPr="00E02B5D">
        <w:rPr>
          <w:b/>
          <w:bCs/>
          <w:i w:val="0"/>
          <w:color w:val="auto"/>
          <w:lang w:eastAsia="en-US"/>
        </w:rPr>
        <w:t>xxxxxx</w:t>
      </w:r>
      <w:proofErr w:type="spellEnd"/>
      <w:r w:rsidR="002073B7" w:rsidRPr="00E02B5D">
        <w:rPr>
          <w:i w:val="0"/>
          <w:color w:val="auto"/>
          <w:lang w:eastAsia="en-US"/>
        </w:rPr>
        <w:t xml:space="preserve"> (</w:t>
      </w:r>
      <w:proofErr w:type="spellStart"/>
      <w:r w:rsidR="002073B7" w:rsidRPr="00E02B5D">
        <w:rPr>
          <w:b/>
          <w:bCs/>
          <w:i w:val="0"/>
          <w:color w:val="auto"/>
          <w:lang w:eastAsia="en-US"/>
        </w:rPr>
        <w:t>xxxxxxxxx</w:t>
      </w:r>
      <w:proofErr w:type="spellEnd"/>
      <w:r w:rsidR="002073B7" w:rsidRPr="00E02B5D">
        <w:rPr>
          <w:i w:val="0"/>
          <w:color w:val="auto"/>
          <w:lang w:eastAsia="en-US"/>
        </w:rPr>
        <w:t>)</w:t>
      </w:r>
    </w:p>
    <w:p w14:paraId="6B7C7844" w14:textId="77777777" w:rsidR="00DC41DD" w:rsidRPr="004827F2" w:rsidRDefault="00DC41DD" w:rsidP="004E64AA">
      <w:pPr>
        <w:pStyle w:val="Nivel2"/>
      </w:pPr>
      <w:r w:rsidRPr="004827F2">
        <w:t xml:space="preserve">No valor acima estão incluídas todas as despesas ordinárias diretas e indiretas decorrentes da execução do objeto, </w:t>
      </w:r>
      <w:r w:rsidRPr="004E64AA">
        <w:t>inclusive</w:t>
      </w:r>
      <w:r w:rsidRPr="004827F2">
        <w:t xml:space="preserve"> tributos e/ou impostos, encargos sociais, trabalhistas, previdenciários, fiscais e comerciais incidentes, taxa de administração, frete, seguro e outros necessários ao cumprimento integral do objeto da contratação.</w:t>
      </w:r>
    </w:p>
    <w:p w14:paraId="260F9E71" w14:textId="44BEE3B4" w:rsidR="00DC41DD" w:rsidRPr="004827F2" w:rsidRDefault="00DC41DD" w:rsidP="00F9534B">
      <w:pPr>
        <w:pStyle w:val="Nivel01"/>
        <w:rPr>
          <w:color w:val="FFFFFF" w:themeColor="background1"/>
        </w:rPr>
      </w:pPr>
      <w:r w:rsidRPr="004827F2">
        <w:t>CLÁUSULA SEXTA - PAGAMENTO</w:t>
      </w:r>
    </w:p>
    <w:p w14:paraId="403E1291" w14:textId="4E49C45F" w:rsidR="00DC41DD" w:rsidRPr="004827F2" w:rsidRDefault="00DC41DD" w:rsidP="004E64AA">
      <w:pPr>
        <w:pStyle w:val="Nivel2"/>
      </w:pPr>
      <w:r w:rsidRPr="004827F2">
        <w:t xml:space="preserve">O prazo </w:t>
      </w:r>
      <w:r w:rsidRPr="004E64AA">
        <w:t>para</w:t>
      </w:r>
      <w:r w:rsidRPr="004827F2">
        <w:t xml:space="preserve"> pagamento </w:t>
      </w:r>
      <w:r w:rsidRPr="004827F2">
        <w:rPr>
          <w:color w:val="auto"/>
          <w:lang w:eastAsia="en-US"/>
        </w:rPr>
        <w:t xml:space="preserve">ao </w:t>
      </w:r>
      <w:r w:rsidR="00BB115A">
        <w:rPr>
          <w:color w:val="auto"/>
          <w:lang w:eastAsia="en-US"/>
        </w:rPr>
        <w:t>CONTRATADO</w:t>
      </w:r>
      <w:r w:rsidRPr="004827F2">
        <w:t xml:space="preserve"> e demais condições a ele referentes encontram-se definidos no Termo de Referência, anexo a este Contrato.</w:t>
      </w:r>
    </w:p>
    <w:p w14:paraId="7B70516E" w14:textId="0C3220AD" w:rsidR="00B96063" w:rsidRPr="00187E77" w:rsidRDefault="00B96063" w:rsidP="00F9534B">
      <w:pPr>
        <w:pStyle w:val="Nivel01"/>
        <w:rPr>
          <w:color w:val="FFFFFF" w:themeColor="background1"/>
        </w:rPr>
      </w:pPr>
      <w:r w:rsidRPr="00187E77">
        <w:t>CLÁUSULA SÉTIMA - REAJUSTE</w:t>
      </w:r>
    </w:p>
    <w:p w14:paraId="670BA010" w14:textId="77777777" w:rsidR="00380AF3" w:rsidRPr="00187E77" w:rsidRDefault="00380AF3" w:rsidP="00380AF3">
      <w:pPr>
        <w:pStyle w:val="Nivel2"/>
      </w:pPr>
      <w:r w:rsidRPr="00187E77">
        <w:t>As regras acerca do reajuste do valor contratual são aquelas definidas no Termo de Referência, anexo a este Contrato.</w:t>
      </w:r>
    </w:p>
    <w:p w14:paraId="42C191C8" w14:textId="7682B083" w:rsidR="00DC41DD" w:rsidRPr="004827F2" w:rsidRDefault="00DC41DD" w:rsidP="00F9534B">
      <w:pPr>
        <w:pStyle w:val="Nivel01"/>
        <w:rPr>
          <w:color w:val="FFFFFF" w:themeColor="background1"/>
        </w:rPr>
      </w:pPr>
      <w:r w:rsidRPr="004827F2">
        <w:t>CLÁUSULA OITAVA - OBRIGAÇÕES DO CONTRATANTE</w:t>
      </w:r>
    </w:p>
    <w:p w14:paraId="17026D71" w14:textId="455997D6" w:rsidR="00DC41DD" w:rsidRPr="006C448A" w:rsidRDefault="00DC41DD" w:rsidP="004E64AA">
      <w:pPr>
        <w:pStyle w:val="Nivel2"/>
        <w:rPr>
          <w:bCs/>
        </w:rPr>
      </w:pPr>
      <w:r w:rsidRPr="004827F2">
        <w:t xml:space="preserve">São </w:t>
      </w:r>
      <w:r w:rsidRPr="004E64AA">
        <w:t>obrigações</w:t>
      </w:r>
      <w:r w:rsidRPr="004827F2">
        <w:t xml:space="preserve"> do </w:t>
      </w:r>
      <w:r w:rsidR="00D62882">
        <w:t>CONTRATANTE</w:t>
      </w:r>
      <w:r w:rsidRPr="004827F2">
        <w:t>:</w:t>
      </w:r>
    </w:p>
    <w:p w14:paraId="532D3BFA" w14:textId="227DF440" w:rsidR="00DC41DD" w:rsidRPr="004827F2" w:rsidRDefault="00DC41DD" w:rsidP="00E929CE">
      <w:pPr>
        <w:pStyle w:val="Nivel3"/>
      </w:pPr>
      <w:r w:rsidRPr="004827F2">
        <w:t xml:space="preserve">Exigir o </w:t>
      </w:r>
      <w:r w:rsidRPr="004E64AA">
        <w:t>cumprimento</w:t>
      </w:r>
      <w:r w:rsidRPr="004827F2">
        <w:t xml:space="preserve"> de todas as obrigações assumidas pelo </w:t>
      </w:r>
      <w:r w:rsidR="00BB115A">
        <w:t>CONTRATADO</w:t>
      </w:r>
      <w:r w:rsidRPr="004827F2">
        <w:t>, de acordo com o contrato e seus anexos;</w:t>
      </w:r>
    </w:p>
    <w:p w14:paraId="0962BAF1" w14:textId="77777777" w:rsidR="00DC41DD" w:rsidRPr="004827F2" w:rsidRDefault="00DC41DD" w:rsidP="00E929CE">
      <w:pPr>
        <w:pStyle w:val="Nivel3"/>
      </w:pPr>
      <w:r w:rsidRPr="004827F2">
        <w:t xml:space="preserve">Receber o </w:t>
      </w:r>
      <w:r w:rsidRPr="004E64AA">
        <w:t>objeto</w:t>
      </w:r>
      <w:r w:rsidRPr="004827F2">
        <w:t xml:space="preserve"> no prazo e condições estabelecidas no Termo de Referência;</w:t>
      </w:r>
    </w:p>
    <w:p w14:paraId="21333CB5" w14:textId="607C9946" w:rsidR="00F0638E" w:rsidRPr="00187E77" w:rsidRDefault="00F0638E" w:rsidP="00F0638E">
      <w:pPr>
        <w:pStyle w:val="Nivel3"/>
        <w:rPr>
          <w:color w:val="auto"/>
        </w:rPr>
      </w:pPr>
      <w:r w:rsidRPr="00187E77">
        <w:rPr>
          <w:color w:val="auto"/>
        </w:rPr>
        <w:t xml:space="preserve">Notificar o </w:t>
      </w:r>
      <w:r w:rsidR="00BB115A" w:rsidRPr="00187E77">
        <w:rPr>
          <w:color w:val="auto"/>
        </w:rPr>
        <w:t>CONTRATADO</w:t>
      </w:r>
      <w:r w:rsidRPr="00187E77">
        <w:rPr>
          <w:color w:val="auto"/>
        </w:rPr>
        <w:t xml:space="preserve">, por escrito, sobre vícios, defeitos incorreções, imperfeições, falhas ou irregularidades verificadas na execução do objeto contratual, fixando prazo para que seja substituído, reparado ou corrigido, </w:t>
      </w:r>
      <w:r w:rsidR="00377FDE" w:rsidRPr="00187E77">
        <w:rPr>
          <w:color w:val="auto"/>
        </w:rPr>
        <w:t>total ou parcialmente</w:t>
      </w:r>
      <w:r w:rsidRPr="00187E77">
        <w:rPr>
          <w:color w:val="auto"/>
        </w:rPr>
        <w:t>, às suas expensas, certificando-se de que as soluções por ele propostas sejam as mais adequadas;</w:t>
      </w:r>
    </w:p>
    <w:p w14:paraId="449FBE74" w14:textId="517E0B22" w:rsidR="00DC41DD" w:rsidRPr="004827F2" w:rsidRDefault="00DC41DD" w:rsidP="00E929CE">
      <w:pPr>
        <w:pStyle w:val="Nivel3"/>
      </w:pPr>
      <w:r w:rsidRPr="004E64AA">
        <w:t>Acompanhar</w:t>
      </w:r>
      <w:r w:rsidRPr="004827F2">
        <w:t xml:space="preserve"> e fiscalizar a execução do contrato e o cumprimento das obrigações pelo </w:t>
      </w:r>
      <w:r w:rsidR="00BB115A">
        <w:t>CONTRATADO</w:t>
      </w:r>
      <w:r w:rsidRPr="004827F2">
        <w:t>;</w:t>
      </w:r>
    </w:p>
    <w:p w14:paraId="3D32D62D" w14:textId="0EBA81FC" w:rsidR="00B96063" w:rsidRPr="00E032FD" w:rsidRDefault="00B96063" w:rsidP="00E929CE">
      <w:pPr>
        <w:pStyle w:val="Nivel3"/>
      </w:pPr>
      <w:r w:rsidRPr="00E032FD">
        <w:t xml:space="preserve">Comunicar a empresa para emissão de Nota Fiscal </w:t>
      </w:r>
      <w:r w:rsidR="00F83F65" w:rsidRPr="00E032FD">
        <w:t>relativa</w:t>
      </w:r>
      <w:r w:rsidRPr="00E032FD">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57FCC918" w:rsidR="00DC41DD" w:rsidRPr="00DC2ED2" w:rsidRDefault="00DC41DD" w:rsidP="00E929CE">
      <w:pPr>
        <w:pStyle w:val="Nivel3"/>
      </w:pPr>
      <w:r w:rsidRPr="004827F2">
        <w:t xml:space="preserve">Efetuar o pagamento ao </w:t>
      </w:r>
      <w:r w:rsidR="00BB115A">
        <w:t>CONTRATADO</w:t>
      </w:r>
      <w:r w:rsidRPr="004827F2">
        <w:t xml:space="preserve"> do valor correspondente </w:t>
      </w:r>
      <w:r w:rsidR="00B96063" w:rsidRPr="00E032FD">
        <w:t>à execução</w:t>
      </w:r>
      <w:r w:rsidRPr="004827F2">
        <w:t xml:space="preserve"> do objeto, no prazo, forma e condições estabelecidos no </w:t>
      </w:r>
      <w:r w:rsidRPr="00DC2ED2">
        <w:t>presente Contrato</w:t>
      </w:r>
      <w:r w:rsidR="006B071C" w:rsidRPr="00DC2ED2">
        <w:t xml:space="preserve"> e no Termo de Referência</w:t>
      </w:r>
      <w:r w:rsidR="00B96063" w:rsidRPr="00E032FD">
        <w:t>;</w:t>
      </w:r>
    </w:p>
    <w:p w14:paraId="051AC66D" w14:textId="108CDC1A" w:rsidR="00DC41DD" w:rsidRPr="004827F2" w:rsidRDefault="00DC41DD" w:rsidP="00E929CE">
      <w:pPr>
        <w:pStyle w:val="Nivel3"/>
      </w:pPr>
      <w:r w:rsidRPr="004827F2">
        <w:t xml:space="preserve">Aplicar ao </w:t>
      </w:r>
      <w:r w:rsidR="00BB115A">
        <w:t>CONTRATADO</w:t>
      </w:r>
      <w:r w:rsidRPr="004827F2">
        <w:t xml:space="preserve"> as sanções previstas na lei e neste Contrato;</w:t>
      </w:r>
    </w:p>
    <w:p w14:paraId="6F3B095A" w14:textId="3ABE0899" w:rsidR="00DC41DD" w:rsidRPr="004827F2" w:rsidRDefault="00DC41DD" w:rsidP="00E929CE">
      <w:pPr>
        <w:pStyle w:val="Nivel3"/>
      </w:pPr>
      <w:r w:rsidRPr="004827F2">
        <w:t xml:space="preserve">Cientificar o </w:t>
      </w:r>
      <w:r w:rsidRPr="004E64AA">
        <w:t>órgão</w:t>
      </w:r>
      <w:r w:rsidRPr="004827F2">
        <w:t xml:space="preserve"> de representação judicial da Advocacia-Geral da União para adoção das medidas cabíveis quando do descumprimento de obrigações pelo </w:t>
      </w:r>
      <w:r w:rsidR="00BB115A">
        <w:t>CONTRATADO</w:t>
      </w:r>
      <w:r w:rsidRPr="004827F2">
        <w:t>;</w:t>
      </w:r>
    </w:p>
    <w:p w14:paraId="46E2C605" w14:textId="49BBB82F" w:rsidR="00DC41DD" w:rsidRPr="004827F2" w:rsidRDefault="00DC41DD" w:rsidP="00E929CE">
      <w:pPr>
        <w:pStyle w:val="Nivel3"/>
      </w:pPr>
      <w:r w:rsidRPr="004827F2">
        <w:t xml:space="preserve">Explicitamente emitir decisão sobre todas as solicitações e reclamações relacionadas à execução do presente </w:t>
      </w:r>
      <w:r w:rsidRPr="004E64AA">
        <w:t>Contrato</w:t>
      </w:r>
      <w:r w:rsidRPr="004827F2">
        <w:t>, ressalvados os requerimentos manifestamente impertinentes, meramente protelatórios ou de nenhum interesse para a boa execução do ajuste</w:t>
      </w:r>
      <w:r w:rsidR="00E929CE">
        <w:t>;</w:t>
      </w:r>
    </w:p>
    <w:p w14:paraId="04D37F44" w14:textId="7171FE52" w:rsidR="00DC41DD" w:rsidRPr="007E6E22" w:rsidRDefault="00DC41DD" w:rsidP="00E81CCC">
      <w:pPr>
        <w:pStyle w:val="Nivel4"/>
      </w:pPr>
      <w:r w:rsidRPr="004827F2">
        <w:t xml:space="preserve"> </w:t>
      </w:r>
      <w:bookmarkStart w:id="2" w:name="_Ref128062899"/>
      <w:r w:rsidRPr="004827F2">
        <w:t>A Administração terá o prazo de</w:t>
      </w:r>
      <w:r w:rsidRPr="004827F2">
        <w:rPr>
          <w:i/>
          <w:iCs/>
          <w:color w:val="FF0000"/>
        </w:rPr>
        <w:t xml:space="preserve"> </w:t>
      </w:r>
      <w:r w:rsidR="00187E77" w:rsidRPr="00187E77">
        <w:rPr>
          <w:iCs/>
        </w:rPr>
        <w:t>10 (dez) dias</w:t>
      </w:r>
      <w:r w:rsidRPr="004827F2">
        <w:t>, a contar da data do protocolo do requerimento para decidir, admitida a prorrogação motivada, por igual período</w:t>
      </w:r>
      <w:r w:rsidR="00AB1382">
        <w:t>.</w:t>
      </w:r>
      <w:bookmarkEnd w:id="2"/>
    </w:p>
    <w:p w14:paraId="0A9AC408" w14:textId="52AD22B2" w:rsidR="00DC41DD" w:rsidRPr="00E81CCC" w:rsidRDefault="00DC41DD" w:rsidP="007E6E22">
      <w:pPr>
        <w:pStyle w:val="Nivel3"/>
        <w:rPr>
          <w:color w:val="auto"/>
        </w:rPr>
      </w:pPr>
      <w:r w:rsidRPr="004E64AA">
        <w:t>Responder</w:t>
      </w:r>
      <w:r w:rsidRPr="004827F2">
        <w:t xml:space="preserve"> eventuais pedidos de reestabelecimento do equilíbrio econômico-financeiro feitos pelo </w:t>
      </w:r>
      <w:r w:rsidR="00BB115A">
        <w:t>CONTRATADO</w:t>
      </w:r>
      <w:r w:rsidRPr="004827F2">
        <w:t xml:space="preserve"> no prazo máximo de </w:t>
      </w:r>
      <w:r w:rsidR="00187E77">
        <w:t>20 (vinte) dias</w:t>
      </w:r>
      <w:r w:rsidR="00853C8E" w:rsidRPr="00853C8E">
        <w:rPr>
          <w:color w:val="auto"/>
        </w:rPr>
        <w:t>;</w:t>
      </w:r>
    </w:p>
    <w:p w14:paraId="12FAE258" w14:textId="050310BD" w:rsidR="00B96063" w:rsidRDefault="00B96063" w:rsidP="00246EF7">
      <w:pPr>
        <w:pStyle w:val="Nivel3"/>
      </w:pPr>
      <w:bookmarkStart w:id="3" w:name="_Hlk114499841"/>
      <w:bookmarkEnd w:id="3"/>
      <w:r w:rsidRPr="00470DF4">
        <w:t xml:space="preserve">Comunicar o </w:t>
      </w:r>
      <w:r w:rsidR="00BB115A">
        <w:t>CONTRATADO</w:t>
      </w:r>
      <w:r w:rsidRPr="00470DF4">
        <w:t xml:space="preserve"> </w:t>
      </w:r>
      <w:r w:rsidRPr="00E032FD">
        <w:t>na</w:t>
      </w:r>
      <w:r w:rsidRPr="00470DF4">
        <w:t xml:space="preserve"> hipótese de posterior alteração do projeto pelo </w:t>
      </w:r>
      <w:r w:rsidR="00D62882">
        <w:t>CONTRATANTE</w:t>
      </w:r>
      <w:r w:rsidRPr="00470DF4">
        <w:t xml:space="preserve">, no caso </w:t>
      </w:r>
      <w:r w:rsidRPr="00853C8E">
        <w:t>do art. 93, §2º, da Lei nº 14.133, de 2021</w:t>
      </w:r>
      <w:r>
        <w:t>.</w:t>
      </w:r>
    </w:p>
    <w:p w14:paraId="027DB0AD" w14:textId="0450F42B" w:rsidR="00B23297" w:rsidRDefault="00B23297" w:rsidP="00452D32">
      <w:pPr>
        <w:pStyle w:val="Nivel3"/>
      </w:pPr>
      <w:r>
        <w:t>Fornecer por escrito as informações necessárias para o desenvolvimento dos serviços objeto do contrato;</w:t>
      </w:r>
    </w:p>
    <w:p w14:paraId="2AEF9D70" w14:textId="1C376E7E" w:rsidR="00B23297" w:rsidRDefault="00B23297" w:rsidP="00B23297">
      <w:pPr>
        <w:pStyle w:val="Nivel3"/>
      </w:pPr>
      <w:r>
        <w:lastRenderedPageBreak/>
        <w:t>Realizar avaliações periódicas da qualidade dos serviços, após seu recebimento;</w:t>
      </w:r>
    </w:p>
    <w:p w14:paraId="72A23100" w14:textId="234AEB37" w:rsidR="00B23297" w:rsidRDefault="00B23297" w:rsidP="004D2AE4">
      <w:pPr>
        <w:pStyle w:val="Nivel3"/>
      </w:pPr>
      <w: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28F770CC" w14:textId="171168D7" w:rsidR="00B23297" w:rsidRDefault="00B23297" w:rsidP="00FF31BB">
      <w:pPr>
        <w:pStyle w:val="Nivel3"/>
      </w:pPr>
      <w:r>
        <w:t>Previamente à expedição da ordem de serviço, verificar pendências, liberar áreas e/ou adotar providências cabíveis para a regularidade do início da sua execução.</w:t>
      </w:r>
    </w:p>
    <w:p w14:paraId="52407CED" w14:textId="13165D81" w:rsidR="00B23297" w:rsidRDefault="00B23297" w:rsidP="00396EB6">
      <w:pPr>
        <w:pStyle w:val="Nivel3"/>
      </w:pPr>
      <w:r>
        <w:t>Exigir do CONTRATADO que providencie a seguinte documentação como condição indispensável para o recebimento definitivo de objeto, (quando for o caso):</w:t>
      </w:r>
    </w:p>
    <w:p w14:paraId="0F0566DE" w14:textId="77777777" w:rsidR="00B23297" w:rsidRDefault="00B23297" w:rsidP="00B23297">
      <w:pPr>
        <w:pStyle w:val="Nivel4"/>
        <w:ind w:left="567" w:firstLine="0"/>
      </w:pPr>
      <w:r>
        <w:t>Laudo de vistoria do corpo de bombeiros aprovando o serviço;</w:t>
      </w:r>
    </w:p>
    <w:p w14:paraId="61A5D755" w14:textId="021D0A9C" w:rsidR="00B23297" w:rsidRPr="00470DF4" w:rsidRDefault="00B23297" w:rsidP="00B23297">
      <w:pPr>
        <w:pStyle w:val="Nivel4"/>
        <w:ind w:left="567" w:firstLine="0"/>
      </w:pPr>
      <w:r>
        <w:t xml:space="preserve">Arquivar, entre outros documentos, de projetos, "as </w:t>
      </w:r>
      <w:proofErr w:type="spellStart"/>
      <w:r>
        <w:t>built</w:t>
      </w:r>
      <w:proofErr w:type="spellEnd"/>
      <w:r>
        <w:t>", especificações técnicas, orçamentos, termos de recebimento, contratos e aditamentos, relatórios de inspeções técnicas após o recebimento do serviço e notificações expedidas.</w:t>
      </w:r>
    </w:p>
    <w:p w14:paraId="03EA963A" w14:textId="38835B6C" w:rsidR="00DC41DD" w:rsidRPr="004827F2" w:rsidRDefault="00DC41DD" w:rsidP="004E64AA">
      <w:pPr>
        <w:pStyle w:val="Nivel2"/>
      </w:pPr>
      <w:r w:rsidRPr="004827F2">
        <w:t xml:space="preserve">A </w:t>
      </w:r>
      <w:r w:rsidRPr="004E64AA">
        <w:t>Administração</w:t>
      </w:r>
      <w:r w:rsidRPr="004827F2">
        <w:t xml:space="preserve"> não responderá por quaisquer compromissos assumidos pelo </w:t>
      </w:r>
      <w:r w:rsidR="00BB115A">
        <w:t>CONTRATADO</w:t>
      </w:r>
      <w:r w:rsidRPr="004827F2">
        <w:t xml:space="preserve"> com terceiros, ainda que vinculados à execução do contrato, bem como por qualquer dano causado a terceiros em decorrência de ato do </w:t>
      </w:r>
      <w:r w:rsidR="00BB115A">
        <w:t>CONTRATADO</w:t>
      </w:r>
      <w:r w:rsidRPr="004827F2">
        <w:t>, de seus empregados, prepostos ou subordinados.</w:t>
      </w:r>
    </w:p>
    <w:p w14:paraId="5991E8B0" w14:textId="63F41922" w:rsidR="00DC41DD" w:rsidRPr="004827F2" w:rsidRDefault="00DC41DD" w:rsidP="00F9534B">
      <w:pPr>
        <w:pStyle w:val="Nivel01"/>
        <w:rPr>
          <w:color w:val="FFFFFF" w:themeColor="background1"/>
        </w:rPr>
      </w:pPr>
      <w:r w:rsidRPr="004827F2">
        <w:t xml:space="preserve">CLÁUSULA NONA - </w:t>
      </w:r>
      <w:r w:rsidRPr="00F8329F">
        <w:t>OBRIGAÇÕES</w:t>
      </w:r>
      <w:r w:rsidRPr="004827F2">
        <w:t xml:space="preserve"> DO CONTRATADO</w:t>
      </w:r>
      <w:r w:rsidRPr="00DC2ED2">
        <w:t xml:space="preserve"> </w:t>
      </w:r>
    </w:p>
    <w:p w14:paraId="66D9B8F6" w14:textId="03125944" w:rsidR="00DC41DD" w:rsidRPr="003311B1" w:rsidRDefault="00DC41DD" w:rsidP="004E64AA">
      <w:pPr>
        <w:pStyle w:val="Nivel2"/>
      </w:pPr>
      <w:r w:rsidRPr="003311B1">
        <w:t xml:space="preserve">O </w:t>
      </w:r>
      <w:r w:rsidR="00BB115A">
        <w:t>CONTRATADO</w:t>
      </w:r>
      <w:r w:rsidRPr="003311B1">
        <w:t xml:space="preserve"> deve cumprir todas as obrigações constantes deste Contrato e </w:t>
      </w:r>
      <w:r w:rsidR="00B96063" w:rsidRPr="003311B1">
        <w:t>de</w:t>
      </w:r>
      <w:r w:rsidRPr="003311B1">
        <w:t xml:space="preserve"> seus anexos, assumindo como exclusivamente seus os riscos e as despesas decorrentes da boa e perfeita execução do objeto, observando, ainda, as obrigações a seguir dispostas:</w:t>
      </w:r>
    </w:p>
    <w:p w14:paraId="7B6EFAFD" w14:textId="33F46F82" w:rsidR="00DC41DD" w:rsidRPr="00E81CCC" w:rsidRDefault="00DC41DD" w:rsidP="004E64AA">
      <w:pPr>
        <w:pStyle w:val="Nivel2"/>
        <w:rPr>
          <w:color w:val="000000" w:themeColor="text1"/>
        </w:rPr>
      </w:pPr>
      <w:r w:rsidRPr="00E81CCC">
        <w:rPr>
          <w:color w:val="000000" w:themeColor="text1"/>
        </w:rPr>
        <w:t xml:space="preserve">Atender </w:t>
      </w:r>
      <w:r w:rsidRPr="003311B1">
        <w:t>às</w:t>
      </w:r>
      <w:r w:rsidRPr="00E81CCC">
        <w:rPr>
          <w:color w:val="000000" w:themeColor="text1"/>
        </w:rPr>
        <w:t xml:space="preserve"> determinações regulares emitidas pelo fiscal </w:t>
      </w:r>
      <w:r w:rsidRPr="003311B1">
        <w:rPr>
          <w:color w:val="000000" w:themeColor="text1"/>
        </w:rPr>
        <w:t xml:space="preserve">ou gestor </w:t>
      </w:r>
      <w:r w:rsidRPr="00E81CCC">
        <w:rPr>
          <w:color w:val="000000" w:themeColor="text1"/>
        </w:rPr>
        <w:t xml:space="preserve">do contrato ou autoridade superior </w:t>
      </w:r>
      <w:r w:rsidRPr="003311B1">
        <w:rPr>
          <w:color w:val="000000" w:themeColor="text1"/>
        </w:rPr>
        <w:t xml:space="preserve">e </w:t>
      </w:r>
      <w:r w:rsidRPr="003311B1">
        <w:t>prestar todo esclarecimento ou informação por eles solicitados</w:t>
      </w:r>
      <w:r w:rsidRPr="003311B1">
        <w:rPr>
          <w:color w:val="000000" w:themeColor="text1"/>
        </w:rPr>
        <w:t>;</w:t>
      </w:r>
    </w:p>
    <w:p w14:paraId="6B9FA8A1" w14:textId="7467DEF2" w:rsidR="00DC41DD" w:rsidRPr="003311B1" w:rsidRDefault="00DC41DD" w:rsidP="004E64AA">
      <w:pPr>
        <w:pStyle w:val="Nivel2"/>
      </w:pPr>
      <w:r w:rsidRPr="003311B1">
        <w:t xml:space="preserve">Reparar, corrigir, remover, reconstruir ou substituir, às suas expensas, no total ou em parte, no prazo fixado pelo fiscal do contrato, os </w:t>
      </w:r>
      <w:r w:rsidR="00B70AE7" w:rsidRPr="003311B1">
        <w:t xml:space="preserve">bens e serviços </w:t>
      </w:r>
      <w:r w:rsidRPr="003311B1">
        <w:t>nos quais se verificarem vícios, defeitos ou incorreções resultantes da execução ou dos materiais empregados;</w:t>
      </w:r>
    </w:p>
    <w:p w14:paraId="2F42FD05" w14:textId="46BDC627" w:rsidR="00DC41DD" w:rsidRPr="003311B1" w:rsidRDefault="00DC41DD" w:rsidP="004E64AA">
      <w:pPr>
        <w:pStyle w:val="Nivel2"/>
      </w:pPr>
      <w:r w:rsidRPr="003311B1">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D62882">
        <w:t>CONTRATANTE</w:t>
      </w:r>
      <w:r w:rsidRPr="003311B1">
        <w:t>, que ficará autorizado a descontar dos pagamentos devidos ou da garantia, caso exigida, o valor correspondente aos danos sofridos;</w:t>
      </w:r>
    </w:p>
    <w:p w14:paraId="7C6893A8" w14:textId="35CF1A93" w:rsidR="003D07B6" w:rsidRPr="003311B1" w:rsidRDefault="00DC41DD" w:rsidP="00F8329F">
      <w:pPr>
        <w:pStyle w:val="Nivel2"/>
      </w:pPr>
      <w:r w:rsidRPr="003311B1">
        <w:t xml:space="preserve">Quando não for possível a verificação da regularidade no Sistema de Cadastro de Fornecedores – SICAF, </w:t>
      </w:r>
      <w:r w:rsidR="00062E0E" w:rsidRPr="003311B1">
        <w:t xml:space="preserve">o </w:t>
      </w:r>
      <w:r w:rsidR="00BB115A">
        <w:t>CONTRATADO</w:t>
      </w:r>
      <w:r w:rsidRPr="003311B1">
        <w:t xml:space="preserve"> deverá entregar ao setor responsável pela fiscalização do contrato, </w:t>
      </w:r>
      <w:r w:rsidR="00B96063" w:rsidRPr="003311B1">
        <w:t>até o dia trinta do mês seguinte ao da prestação dos serviços, os seguintes documentos:</w:t>
      </w:r>
    </w:p>
    <w:p w14:paraId="5EA9077A" w14:textId="25429680" w:rsidR="00D96473" w:rsidRPr="003311B1" w:rsidRDefault="00DC41DD" w:rsidP="00D96473">
      <w:pPr>
        <w:pStyle w:val="Nivel3"/>
      </w:pPr>
      <w:r w:rsidRPr="003311B1">
        <w:t>prova de regularidade relativa à Seguridade Social;</w:t>
      </w:r>
    </w:p>
    <w:p w14:paraId="3740BDCC" w14:textId="0694763C" w:rsidR="00D96473" w:rsidRPr="003311B1" w:rsidRDefault="00DC41DD" w:rsidP="00D96473">
      <w:pPr>
        <w:pStyle w:val="Nivel3"/>
      </w:pPr>
      <w:r w:rsidRPr="003311B1">
        <w:t>certidão conjunta relativa aos tributos federais e à Dívida Ativa da União;</w:t>
      </w:r>
    </w:p>
    <w:p w14:paraId="65B1C725" w14:textId="2DCD5C07" w:rsidR="00D10E1F" w:rsidRPr="003311B1" w:rsidRDefault="00D10E1F" w:rsidP="00E81CCC">
      <w:pPr>
        <w:pStyle w:val="Nivel3"/>
      </w:pPr>
      <w:r w:rsidRPr="003311B1">
        <w:t xml:space="preserve">certidões que comprovem a regularidade perante a Fazenda Municipal ou Distrital do domicílio ou sede do </w:t>
      </w:r>
      <w:r w:rsidR="00BB115A">
        <w:t>CONTRATADO</w:t>
      </w:r>
      <w:r w:rsidRPr="003311B1">
        <w:t>;</w:t>
      </w:r>
    </w:p>
    <w:p w14:paraId="1E8D64FE" w14:textId="0A9E652C" w:rsidR="00D96473" w:rsidRPr="003311B1" w:rsidRDefault="00DC41DD" w:rsidP="00D96473">
      <w:pPr>
        <w:pStyle w:val="Nivel3"/>
      </w:pPr>
      <w:r w:rsidRPr="003311B1">
        <w:t>Certidão de Regularidade do FGTS – CRF; e</w:t>
      </w:r>
    </w:p>
    <w:p w14:paraId="37F16536" w14:textId="7E6B55AB" w:rsidR="00DC41DD" w:rsidRPr="003311B1" w:rsidRDefault="00DC41DD" w:rsidP="00D96473">
      <w:pPr>
        <w:pStyle w:val="Nivel3"/>
      </w:pPr>
      <w:r w:rsidRPr="003311B1">
        <w:t>Certidão Negativa de Débitos Trabalhistas – CNDT</w:t>
      </w:r>
      <w:r w:rsidR="00D96473" w:rsidRPr="003311B1">
        <w:t>.</w:t>
      </w:r>
    </w:p>
    <w:p w14:paraId="42C48B87" w14:textId="1569F5CF" w:rsidR="00DC41DD" w:rsidRPr="003311B1" w:rsidRDefault="00DC41DD" w:rsidP="00F8329F">
      <w:pPr>
        <w:pStyle w:val="Nivel2"/>
      </w:pPr>
      <w:r w:rsidRPr="003311B1">
        <w:t xml:space="preserve">Responsabilizar-se pelo cumprimento </w:t>
      </w:r>
      <w:r w:rsidR="00B96063" w:rsidRPr="003311B1">
        <w:t>das obrigações previstas em Acordo, Convenção, Dissídio Coletivo de Trabalho ou equivalentes das categorias abrangidas pelo contrato, por</w:t>
      </w:r>
      <w:r w:rsidR="008F296D" w:rsidRPr="003311B1">
        <w:t xml:space="preserve"> </w:t>
      </w:r>
      <w:r w:rsidRPr="003311B1">
        <w:t xml:space="preserve">todas as obrigações trabalhistas, </w:t>
      </w:r>
      <w:r w:rsidR="00B96063" w:rsidRPr="003311B1">
        <w:t xml:space="preserve">sociais, </w:t>
      </w:r>
      <w:r w:rsidRPr="003311B1">
        <w:t xml:space="preserve">previdenciárias, </w:t>
      </w:r>
      <w:r w:rsidR="00B96063" w:rsidRPr="003311B1">
        <w:t>tributárias</w:t>
      </w:r>
      <w:r w:rsidR="004858D5" w:rsidRPr="003311B1">
        <w:t xml:space="preserve">, </w:t>
      </w:r>
      <w:r w:rsidRPr="003311B1">
        <w:t xml:space="preserve">fiscais, comerciais e as demais previstas em legislação específica, cuja inadimplência não transfere a responsabilidade ao </w:t>
      </w:r>
      <w:r w:rsidR="00D62882">
        <w:t>CONTRATANTE</w:t>
      </w:r>
      <w:r w:rsidR="00804FBE" w:rsidRPr="003311B1">
        <w:t xml:space="preserve"> </w:t>
      </w:r>
      <w:r w:rsidRPr="003311B1">
        <w:t>e não poderá onerar o objeto do contrato;</w:t>
      </w:r>
    </w:p>
    <w:p w14:paraId="09299BC1" w14:textId="31574A5A" w:rsidR="00DC41DD" w:rsidRPr="00EF1AF6" w:rsidRDefault="00BD7E33" w:rsidP="00F8329F">
      <w:pPr>
        <w:pStyle w:val="Nivel2"/>
      </w:pPr>
      <w:r w:rsidRPr="00EF1AF6">
        <w:lastRenderedPageBreak/>
        <w:t>Comunicar ao Fiscal do contrato tempestivamente, observada a urgência da situação, qualquer ocorrência anormal ou acidente que se verifique no local da execução do objeto contratual, não ultrapassando o prazo de 24 (vinte e quatro) horas</w:t>
      </w:r>
      <w:r w:rsidR="00E05B39" w:rsidRPr="00EF1AF6">
        <w:t>;</w:t>
      </w:r>
    </w:p>
    <w:p w14:paraId="1C48E932" w14:textId="4EE916CF" w:rsidR="00DC41DD" w:rsidRPr="003311B1" w:rsidRDefault="00DC41DD" w:rsidP="00F8329F">
      <w:pPr>
        <w:pStyle w:val="Nivel2"/>
      </w:pPr>
      <w:r w:rsidRPr="003311B1">
        <w:t xml:space="preserve">Paralisar, por determinação do </w:t>
      </w:r>
      <w:r w:rsidR="00D62882">
        <w:t>CONTRATANTE</w:t>
      </w:r>
      <w:r w:rsidRPr="003311B1">
        <w:t>, qualquer atividade que não esteja sendo executada de acordo com a boa técnica ou que ponha em risco a segurança de pessoas ou bens de terceiros</w:t>
      </w:r>
      <w:r w:rsidR="00804FBE" w:rsidRPr="003311B1">
        <w:t>;</w:t>
      </w:r>
    </w:p>
    <w:p w14:paraId="3426F1D7" w14:textId="0124CFD3" w:rsidR="00DC41DD" w:rsidRPr="003311B1" w:rsidRDefault="00DC41DD" w:rsidP="00F8329F">
      <w:pPr>
        <w:pStyle w:val="Nivel2"/>
      </w:pPr>
      <w:r w:rsidRPr="003311B1">
        <w:t>Manter durante toda a vigência do contrato, em compatibilidade com as obrigações assumidas, todas as condições exigidas para habilitação na licitação;</w:t>
      </w:r>
    </w:p>
    <w:p w14:paraId="5518944E" w14:textId="2F328760" w:rsidR="00DC41DD" w:rsidRPr="003311B1" w:rsidRDefault="00DC41DD" w:rsidP="00F8329F">
      <w:pPr>
        <w:pStyle w:val="Nivel2"/>
        <w:rPr>
          <w:b/>
          <w:bCs/>
        </w:rPr>
      </w:pPr>
      <w:r w:rsidRPr="003311B1">
        <w:t>Cumprir, durante todo o período de execução do contrato, a reserva de cargos prevista em lei para pessoa com deficiência, para reabilitado da Previdência Social ou para aprendiz, bem como as reservas de cargos previstas na legislação;</w:t>
      </w:r>
    </w:p>
    <w:p w14:paraId="2AFE4DF4" w14:textId="023D69A5" w:rsidR="00DC41DD" w:rsidRPr="003311B1" w:rsidRDefault="00DC41DD" w:rsidP="00F8329F">
      <w:pPr>
        <w:pStyle w:val="Nivel2"/>
      </w:pPr>
      <w:r w:rsidRPr="003311B1">
        <w:t>Comprovar a reserva de cargos a que se refere a cláusula acima, no prazo fixado pelo fiscal do contrato, com a indicação dos empregados que preencheram as referidas vagas;</w:t>
      </w:r>
    </w:p>
    <w:p w14:paraId="79014668" w14:textId="0AAF3111" w:rsidR="00DC41DD" w:rsidRPr="003311B1" w:rsidRDefault="00DC41DD" w:rsidP="00F8329F">
      <w:pPr>
        <w:pStyle w:val="Nivel2"/>
      </w:pPr>
      <w:r w:rsidRPr="003311B1">
        <w:t>Guardar sigilo sobre todas as informações obtidas em decorrência do cumprimento do contrato;</w:t>
      </w:r>
    </w:p>
    <w:p w14:paraId="40F6E989" w14:textId="329C4A69" w:rsidR="00DC41DD" w:rsidRPr="003311B1" w:rsidRDefault="00DC41DD" w:rsidP="00F8329F">
      <w:pPr>
        <w:pStyle w:val="Nivel2"/>
      </w:pPr>
      <w:r w:rsidRPr="003311B1">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3311B1">
        <w:t>;</w:t>
      </w:r>
    </w:p>
    <w:p w14:paraId="5B69FA05" w14:textId="722790FE" w:rsidR="00DC41DD" w:rsidRDefault="00DC41DD" w:rsidP="00F8329F">
      <w:pPr>
        <w:pStyle w:val="Nivel2"/>
      </w:pPr>
      <w:r w:rsidRPr="003311B1">
        <w:t xml:space="preserve">Cumprir, além dos postulados legais vigentes de âmbito federal, estadual ou municipal, as normas de segurança do </w:t>
      </w:r>
      <w:r w:rsidR="00D62882">
        <w:t>CONTRATANTE</w:t>
      </w:r>
      <w:r w:rsidRPr="003311B1">
        <w:t>;</w:t>
      </w:r>
    </w:p>
    <w:p w14:paraId="48320869" w14:textId="77777777" w:rsidR="00C0426B" w:rsidRPr="00EF1AF6" w:rsidRDefault="00C0426B" w:rsidP="00C0426B">
      <w:pPr>
        <w:pStyle w:val="Nivel2"/>
      </w:pPr>
      <w:r w:rsidRPr="00EF1AF6">
        <w:t>Alocar os empregados necessários ao perfeito cumprimento das cláusulas deste contrato, com habilitação e conhecimento adequados;</w:t>
      </w:r>
    </w:p>
    <w:p w14:paraId="4279712C" w14:textId="0AF48FBC" w:rsidR="00C0426B" w:rsidRPr="00EF1AF6" w:rsidRDefault="00C0426B" w:rsidP="00C0426B">
      <w:pPr>
        <w:pStyle w:val="Nivel2"/>
      </w:pPr>
      <w:r w:rsidRPr="00EF1AF6">
        <w:t>Prestar os serviços dentro dos parâmetros e rotinas estabelecidos;</w:t>
      </w:r>
    </w:p>
    <w:p w14:paraId="7F17B6BC" w14:textId="4160EB50" w:rsidR="00CD7194" w:rsidRDefault="00CD7194" w:rsidP="00CD7194">
      <w:pPr>
        <w:pStyle w:val="Nivel2"/>
      </w:pPr>
      <w:r w:rsidRPr="003311B1">
        <w:t xml:space="preserve">Conduzir os trabalhos com estrita observância às normas da legislação pertinente, cumprindo as determinações dos Poderes Públicos, mantendo sempre limpo o local </w:t>
      </w:r>
      <w:r w:rsidR="00A134BE">
        <w:t>de execução do objeto</w:t>
      </w:r>
      <w:r w:rsidRPr="003311B1">
        <w:t xml:space="preserve"> e nas melhores condições de segurança, higiene e disciplina;</w:t>
      </w:r>
    </w:p>
    <w:p w14:paraId="4BCA3691" w14:textId="5321EB78" w:rsidR="00CD7194" w:rsidRDefault="00CD7194" w:rsidP="00CD7194">
      <w:pPr>
        <w:pStyle w:val="Nivel2"/>
      </w:pPr>
      <w:r w:rsidRPr="003311B1">
        <w:t xml:space="preserve">Submeter previamente, por escrito, ao </w:t>
      </w:r>
      <w:r w:rsidR="00D62882">
        <w:t>CONTRATANTE</w:t>
      </w:r>
      <w:r w:rsidRPr="003311B1">
        <w:t>, para análise e aprovação, quaisquer mudanças nos métodos executivos que fujam às especificações do memorial descritivo ou instrumento congênere;</w:t>
      </w:r>
    </w:p>
    <w:p w14:paraId="2F81546F" w14:textId="7546F9A2" w:rsidR="00EC089D" w:rsidRPr="00EF1AF6" w:rsidRDefault="00EC089D" w:rsidP="00EC089D">
      <w:pPr>
        <w:pStyle w:val="Nivel2"/>
      </w:pPr>
      <w:r w:rsidRPr="00EF1AF6">
        <w:t>Cumprir as normas de proteção ao trabalho, inclusive aquelas relativas à segurança e à saúde no trabalho;</w:t>
      </w:r>
    </w:p>
    <w:p w14:paraId="0F90FE85" w14:textId="55610A54" w:rsidR="00EC089D" w:rsidRPr="00EF1AF6" w:rsidRDefault="00EC089D" w:rsidP="00EC089D">
      <w:pPr>
        <w:pStyle w:val="Nivel2"/>
      </w:pPr>
      <w:r w:rsidRPr="00EF1AF6">
        <w:t>Não submeter os trabalhadores a condições degradantes de trabalho, jornadas exaustivas, servidão por dívida ou trabalhos forçados;</w:t>
      </w:r>
    </w:p>
    <w:p w14:paraId="4880DFC6" w14:textId="59A93343" w:rsidR="00EC089D" w:rsidRPr="00EF1AF6" w:rsidRDefault="00EC089D" w:rsidP="00EC089D">
      <w:pPr>
        <w:pStyle w:val="Nivel2"/>
      </w:pPr>
      <w:r w:rsidRPr="00EF1AF6">
        <w:t>Não permitir a utilização de qualquer trabalho do menor de dezesseis anos de idade, exceto na condição de aprendiz para os maiores de quatorze anos de idade, observada a legislação pertinente;</w:t>
      </w:r>
    </w:p>
    <w:p w14:paraId="13159642" w14:textId="556B0AFF" w:rsidR="00EC089D" w:rsidRPr="00EF1AF6" w:rsidRDefault="00EC089D" w:rsidP="00EC089D">
      <w:pPr>
        <w:pStyle w:val="Nivel2"/>
      </w:pPr>
      <w:r w:rsidRPr="00EF1AF6">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3E3227F6" w14:textId="0DD0C2A5" w:rsidR="00EC089D" w:rsidRPr="00EF1AF6" w:rsidRDefault="00EC089D" w:rsidP="00EC089D">
      <w:pPr>
        <w:pStyle w:val="Nivel2"/>
      </w:pPr>
      <w:r w:rsidRPr="00EF1AF6">
        <w:t>Receber e dar o tratamento adequado a denúncias de discriminação, violência e assédio no ambiente de trabalho;</w:t>
      </w:r>
    </w:p>
    <w:p w14:paraId="18747440" w14:textId="504130E9" w:rsidR="003311B1" w:rsidRPr="003311B1" w:rsidRDefault="003311B1" w:rsidP="003311B1">
      <w:pPr>
        <w:pStyle w:val="Nivel2"/>
      </w:pPr>
      <w:r w:rsidRPr="003311B1">
        <w:t>Manter preposto aceito pela Administração para representá-lo na execução do contrato;</w:t>
      </w:r>
    </w:p>
    <w:p w14:paraId="469C7060" w14:textId="77777777" w:rsidR="003311B1" w:rsidRPr="003311B1" w:rsidRDefault="003311B1" w:rsidP="00857287">
      <w:pPr>
        <w:pStyle w:val="Nivel3"/>
      </w:pPr>
      <w:r w:rsidRPr="003311B1">
        <w:t>A indicação ou a manutenção do preposto da empresa poderá ser recusada pelo órgão ou entidade, desde que devidamente justificada, devendo a empresa designar outro para o exercício da atividade.</w:t>
      </w:r>
    </w:p>
    <w:p w14:paraId="7E59660C" w14:textId="2F400A4A" w:rsidR="003311B1" w:rsidRPr="008B5801" w:rsidRDefault="003311B1" w:rsidP="003311B1">
      <w:pPr>
        <w:pStyle w:val="Nivel2"/>
      </w:pPr>
      <w:r w:rsidRPr="008B5801">
        <w:lastRenderedPageBreak/>
        <w:t xml:space="preserve">Não contratar, durante a vigência do contrato, cônjuge, companheiro ou parente em linha reta, colateral ou por afinidade, até o terceiro grau, de dirigente do </w:t>
      </w:r>
      <w:r w:rsidR="00D62882">
        <w:t>CONTRATANTE</w:t>
      </w:r>
      <w:r w:rsidRPr="008B5801">
        <w:t xml:space="preserve"> ou de agente público que tenha desempenhado função na licitação ou que atue na fiscalização ou gestão do contrato, nos termos do artigo 48, parágrafo único, da Lei nº 14.133, de 2021;</w:t>
      </w:r>
    </w:p>
    <w:p w14:paraId="62F6A41C" w14:textId="54DA2F43" w:rsidR="003311B1" w:rsidRDefault="003311B1" w:rsidP="003311B1">
      <w:pPr>
        <w:pStyle w:val="Nivel2"/>
      </w:pPr>
      <w:r w:rsidRPr="003311B1">
        <w:t xml:space="preserve">Prestar todo esclarecimento ou informação solicitada pelo </w:t>
      </w:r>
      <w:r w:rsidR="00D62882">
        <w:t>CONTRATANTE</w:t>
      </w:r>
      <w:r w:rsidRPr="003311B1">
        <w:t xml:space="preserve"> ou por seus prepostos, garantindo-lhes o acesso, a qualquer tempo, ao local dos trabalhos, bem como aos documentos relativos à execução do </w:t>
      </w:r>
      <w:r w:rsidR="00DB671F">
        <w:t>contrato</w:t>
      </w:r>
      <w:r w:rsidRPr="003311B1">
        <w:t>;</w:t>
      </w:r>
    </w:p>
    <w:p w14:paraId="4D72EECC" w14:textId="77777777" w:rsidR="003311B1" w:rsidRDefault="003311B1" w:rsidP="003311B1">
      <w:pPr>
        <w:pStyle w:val="Nivel2"/>
      </w:pPr>
      <w:r w:rsidRPr="003311B1">
        <w:t>Promover a guarda, manutenção e vigilância de materiais, ferramentas, e tudo o que for necessário à execução do objeto, durante a vigência do contrato;</w:t>
      </w:r>
    </w:p>
    <w:p w14:paraId="2D67EBE7" w14:textId="46C7B787" w:rsidR="00F70A04" w:rsidRPr="00E019C5" w:rsidRDefault="00F70A04" w:rsidP="00F70A04">
      <w:pPr>
        <w:pStyle w:val="Nivel2"/>
      </w:pPr>
      <w:r w:rsidRPr="00E019C5">
        <w:t>Assegurar aos seus trabalhadores ambiente</w:t>
      </w:r>
      <w:r w:rsidR="00E019C5">
        <w:t>s</w:t>
      </w:r>
      <w:r w:rsidRPr="00E019C5">
        <w:t xml:space="preserve"> de trabalho e instalações em condições adequadas ao cumprimento das normas de saúde, segurança e bem-estar no trabalho;</w:t>
      </w:r>
    </w:p>
    <w:p w14:paraId="371F8C91" w14:textId="76D89400" w:rsidR="00EA3796" w:rsidRPr="00E019C5" w:rsidRDefault="00F70A04" w:rsidP="00F70A04">
      <w:pPr>
        <w:pStyle w:val="Nivel2"/>
      </w:pPr>
      <w:r w:rsidRPr="00E019C5">
        <w:t>Fornecer equipamentos de proteção individual (EPI) e equipamentos de proteção coletiva (EPC),</w:t>
      </w:r>
      <w:r w:rsidR="00E019C5">
        <w:t xml:space="preserve"> </w:t>
      </w:r>
      <w:r w:rsidRPr="00E019C5">
        <w:t>quando for o caso;</w:t>
      </w:r>
    </w:p>
    <w:p w14:paraId="6B714483" w14:textId="1CAEB7DA" w:rsidR="00097863" w:rsidRPr="00E019C5" w:rsidRDefault="00097863" w:rsidP="00D44EDF">
      <w:pPr>
        <w:pStyle w:val="Nivel2"/>
      </w:pPr>
      <w:r w:rsidRPr="00E019C5">
        <w:t>Garantir o acesso</w:t>
      </w:r>
      <w:r w:rsidR="009F1132" w:rsidRPr="00E019C5">
        <w:t xml:space="preserve"> do </w:t>
      </w:r>
      <w:r w:rsidR="00D62882" w:rsidRPr="00E019C5">
        <w:t>CONTRATANTE</w:t>
      </w:r>
      <w:r w:rsidR="00DC41DD" w:rsidRPr="00E019C5">
        <w:t xml:space="preserve">, </w:t>
      </w:r>
      <w:r w:rsidRPr="00E019C5">
        <w:t xml:space="preserve">a qualquer tempo, ao local dos trabalhos, bem como aos documentos relativos à execução do </w:t>
      </w:r>
      <w:r w:rsidR="004E121F" w:rsidRPr="00E019C5">
        <w:t>contrato</w:t>
      </w:r>
      <w:r w:rsidR="009F1132" w:rsidRPr="00E019C5">
        <w:t>;</w:t>
      </w:r>
    </w:p>
    <w:p w14:paraId="527F2211" w14:textId="1AD745FC" w:rsidR="00DC41DD" w:rsidRPr="00E019C5" w:rsidRDefault="00097863" w:rsidP="002D170A">
      <w:pPr>
        <w:pStyle w:val="Nivel2"/>
      </w:pPr>
      <w:r w:rsidRPr="00E019C5">
        <w:t>Promover a organização técnica e administrativa dos serviços, de modo a conduzi-los eficaz e eficientemente, de acordo com os documentos e</w:t>
      </w:r>
      <w:r w:rsidR="00DC41DD" w:rsidRPr="00E019C5">
        <w:t xml:space="preserve"> especificações </w:t>
      </w:r>
      <w:r w:rsidRPr="00E019C5">
        <w:t>que integram o Termo de Referência, no prazo determinado</w:t>
      </w:r>
      <w:r w:rsidR="00E05B39" w:rsidRPr="00E019C5">
        <w:t>;</w:t>
      </w:r>
    </w:p>
    <w:p w14:paraId="742C9A1B" w14:textId="033EE06E" w:rsidR="00097863" w:rsidRPr="00E019C5" w:rsidRDefault="00097863" w:rsidP="00D44EDF">
      <w:pPr>
        <w:pStyle w:val="Nivel2"/>
      </w:pPr>
      <w:bookmarkStart w:id="4" w:name="_Ref118293030"/>
      <w:r w:rsidRPr="00E019C5">
        <w:t>Instruir seus empregados quanto à necessidade de acatar as normas internas da Administração;</w:t>
      </w:r>
    </w:p>
    <w:p w14:paraId="77A7D691" w14:textId="43EF555C" w:rsidR="00097863" w:rsidRPr="00E019C5" w:rsidRDefault="00097863" w:rsidP="00D44EDF">
      <w:pPr>
        <w:pStyle w:val="Nivel2"/>
      </w:pPr>
      <w:r w:rsidRPr="00E019C5">
        <w:t xml:space="preserve">Instruir seus empregados a respeito das atividades a serem desempenhadas, alertando-os a não executar atividades não abrangidas pelo contrato, devendo o </w:t>
      </w:r>
      <w:r w:rsidR="00BB115A" w:rsidRPr="00E019C5">
        <w:t>CONTRATADO</w:t>
      </w:r>
      <w:r w:rsidRPr="00E019C5">
        <w:t xml:space="preserve"> relatar ao </w:t>
      </w:r>
      <w:r w:rsidR="00D62882" w:rsidRPr="00E019C5">
        <w:t>CONTRATANTE</w:t>
      </w:r>
      <w:r w:rsidRPr="00E019C5">
        <w:t xml:space="preserve"> toda e </w:t>
      </w:r>
      <w:r w:rsidR="00DC41DD" w:rsidRPr="00E019C5">
        <w:t xml:space="preserve">qualquer </w:t>
      </w:r>
      <w:r w:rsidRPr="00E019C5">
        <w:t>ocorrência neste sentido, a fim de evitar desvio de função;</w:t>
      </w:r>
    </w:p>
    <w:bookmarkEnd w:id="4"/>
    <w:p w14:paraId="26BE5FB7" w14:textId="41A3806E" w:rsidR="001C40A8" w:rsidRPr="00E019C5" w:rsidRDefault="001C40A8" w:rsidP="00730B4C">
      <w:pPr>
        <w:pStyle w:val="Nvel2-Red"/>
        <w:ind w:left="0" w:firstLine="0"/>
        <w:rPr>
          <w:i w:val="0"/>
          <w:color w:val="auto"/>
        </w:rPr>
      </w:pPr>
      <w:r w:rsidRPr="00E019C5">
        <w:rPr>
          <w:i w:val="0"/>
          <w:color w:val="auto"/>
        </w:rPr>
        <w:t xml:space="preserve">Ceder ao </w:t>
      </w:r>
      <w:r w:rsidR="00D62882" w:rsidRPr="00E019C5">
        <w:rPr>
          <w:i w:val="0"/>
          <w:color w:val="auto"/>
        </w:rPr>
        <w:t>CONTRATANTE</w:t>
      </w:r>
      <w:r w:rsidRPr="00E019C5">
        <w:rPr>
          <w:i w:val="0"/>
          <w:color w:val="auto"/>
        </w:rPr>
        <w:t xml:space="preserve"> todos os direitos patrimoniais relativos ao objeto contratado, o qual poderá ser livremente utilizado e/ou alterado em outras ocasiões, sem necessidade de nova autorização do </w:t>
      </w:r>
      <w:r w:rsidR="00BB115A" w:rsidRPr="00E019C5">
        <w:rPr>
          <w:i w:val="0"/>
          <w:color w:val="auto"/>
        </w:rPr>
        <w:t>CONTRATADO</w:t>
      </w:r>
      <w:r w:rsidRPr="00E019C5">
        <w:rPr>
          <w:i w:val="0"/>
          <w:color w:val="auto"/>
        </w:rPr>
        <w:t>.</w:t>
      </w:r>
    </w:p>
    <w:p w14:paraId="706AB071" w14:textId="0B0FDC2E" w:rsidR="001C40A8" w:rsidRDefault="001C40A8" w:rsidP="001C40A8">
      <w:pPr>
        <w:pStyle w:val="Nvel3-R"/>
        <w:rPr>
          <w:i w:val="0"/>
          <w:color w:val="auto"/>
        </w:rPr>
      </w:pPr>
      <w:r w:rsidRPr="00E019C5">
        <w:rPr>
          <w:i w:val="0"/>
          <w:color w:val="auto"/>
        </w:rPr>
        <w:t>Considerando que o projeto contratado se refere a obra imaterial de caráter tecnológico, insuscetível de privilégio, a cessão dos direitos a que se refere o subitem acima inclui o fornecimento de todos os dados, documentos e elementos de informação pertinentes à tecnologia de concepção, desenvolvimento, fixação em suporte físico de qualquer natureza e aplicação da obra.</w:t>
      </w:r>
    </w:p>
    <w:p w14:paraId="7A7E96EA" w14:textId="0A6F7491" w:rsidR="00730B4C" w:rsidRPr="00730B4C" w:rsidRDefault="00730B4C" w:rsidP="001E6412">
      <w:pPr>
        <w:pStyle w:val="Nvel2-Red"/>
        <w:ind w:left="0" w:firstLine="0"/>
        <w:rPr>
          <w:color w:val="auto"/>
        </w:rPr>
      </w:pPr>
      <w:r w:rsidRPr="00730B4C">
        <w:rPr>
          <w:i w:val="0"/>
          <w:color w:val="auto"/>
        </w:rPr>
        <w:t>Efetuar comunicação ao CONTRATANTE, assim que tiver ciência da impossibilidade de realização ou finalização do serviço no prazo estabelecido, para adoção de ações de contingência cabíveis.</w:t>
      </w:r>
    </w:p>
    <w:p w14:paraId="11A50252" w14:textId="715B55CD" w:rsidR="00907B8C" w:rsidRDefault="00907B8C" w:rsidP="004E7391">
      <w:pPr>
        <w:pStyle w:val="Nvel2-Red"/>
        <w:ind w:left="0" w:firstLine="0"/>
        <w:rPr>
          <w:i w:val="0"/>
          <w:color w:val="auto"/>
        </w:rPr>
      </w:pPr>
      <w:r w:rsidRPr="00907B8C">
        <w:rPr>
          <w:i w:val="0"/>
          <w:color w:val="auto"/>
        </w:rPr>
        <w:t>Apresentar ao CONTRATANTE, quando for o caso, a relação nominal dos empregados que adentrarão no órgão para a execução do serviço;</w:t>
      </w:r>
    </w:p>
    <w:p w14:paraId="0256B386" w14:textId="31A457AA" w:rsidR="00907B8C" w:rsidRPr="00907B8C" w:rsidRDefault="00907B8C" w:rsidP="00907B8C">
      <w:pPr>
        <w:pStyle w:val="Nvel2-Red"/>
        <w:ind w:left="0" w:firstLine="0"/>
        <w:rPr>
          <w:i w:val="0"/>
          <w:color w:val="auto"/>
        </w:rPr>
      </w:pPr>
      <w:r w:rsidRPr="00907B8C">
        <w:rPr>
          <w:i w:val="0"/>
          <w:color w:val="auto"/>
        </w:rPr>
        <w:t>Observar os preceitos da legislação sobre a jornada de trabalho, conforme a categoria profissional;</w:t>
      </w:r>
    </w:p>
    <w:p w14:paraId="39305CCB" w14:textId="72F0BDC9" w:rsidR="00907B8C" w:rsidRPr="00907B8C" w:rsidRDefault="00907B8C" w:rsidP="0038158F">
      <w:pPr>
        <w:pStyle w:val="Nvel2-Red"/>
        <w:ind w:left="0" w:firstLine="0"/>
        <w:rPr>
          <w:i w:val="0"/>
          <w:color w:val="auto"/>
        </w:rPr>
      </w:pPr>
      <w:r w:rsidRPr="00907B8C">
        <w:rPr>
          <w:i w:val="0"/>
          <w:color w:val="auto"/>
        </w:rPr>
        <w:t>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14:paraId="70D784A9" w14:textId="6853A576" w:rsidR="00730B4C" w:rsidRDefault="00907B8C" w:rsidP="00907B8C">
      <w:pPr>
        <w:pStyle w:val="Nvel2-Red"/>
        <w:ind w:left="0" w:firstLine="0"/>
        <w:rPr>
          <w:i w:val="0"/>
          <w:color w:val="auto"/>
        </w:rPr>
      </w:pPr>
      <w:r w:rsidRPr="00907B8C">
        <w:rPr>
          <w:i w:val="0"/>
          <w:color w:val="auto"/>
        </w:rPr>
        <w:t>Instruir os seus empregados, quanto à prevenção de incêndios nas áreas do CONTRATANTE;</w:t>
      </w:r>
    </w:p>
    <w:p w14:paraId="4BD92D8E" w14:textId="544FAD13" w:rsidR="00907B8C" w:rsidRPr="00907B8C" w:rsidRDefault="00907B8C" w:rsidP="00AE6BF8">
      <w:pPr>
        <w:pStyle w:val="Nvel2-Red"/>
        <w:ind w:left="0" w:firstLine="0"/>
        <w:rPr>
          <w:i w:val="0"/>
          <w:color w:val="auto"/>
        </w:rPr>
      </w:pPr>
      <w:r w:rsidRPr="00907B8C">
        <w:rPr>
          <w:i w:val="0"/>
          <w:color w:val="auto"/>
        </w:rPr>
        <w:t xml:space="preserve">Adotar as providências e precauções necessárias, inclusive consulta nos respectivos órgãos, se necessário for, a fim de que não venham a ser danificadas as redes </w:t>
      </w:r>
      <w:proofErr w:type="spellStart"/>
      <w:r w:rsidRPr="00907B8C">
        <w:rPr>
          <w:i w:val="0"/>
          <w:color w:val="auto"/>
        </w:rPr>
        <w:t>hidrossanitárias</w:t>
      </w:r>
      <w:proofErr w:type="spellEnd"/>
      <w:r w:rsidRPr="00907B8C">
        <w:rPr>
          <w:i w:val="0"/>
          <w:color w:val="auto"/>
        </w:rPr>
        <w:t>, elétricas e de comunicação;</w:t>
      </w:r>
    </w:p>
    <w:p w14:paraId="7E519753" w14:textId="1C7708FB" w:rsidR="00907B8C" w:rsidRPr="00907B8C" w:rsidRDefault="00907B8C" w:rsidP="00EA579A">
      <w:pPr>
        <w:pStyle w:val="Nvel2-Red"/>
        <w:ind w:left="0" w:firstLine="0"/>
        <w:rPr>
          <w:i w:val="0"/>
          <w:color w:val="auto"/>
        </w:rPr>
      </w:pPr>
      <w:r w:rsidRPr="00907B8C">
        <w:rPr>
          <w:i w:val="0"/>
          <w:color w:val="auto"/>
        </w:rPr>
        <w:t>Estar registrada ou inscrita no Conselho Profissional competente, conforme as áreas de atuação previstas no Termo de Referência, em plena validade;</w:t>
      </w:r>
    </w:p>
    <w:p w14:paraId="4FAD7AC5" w14:textId="7E946CAB" w:rsidR="00907B8C" w:rsidRPr="00907B8C" w:rsidRDefault="00907B8C" w:rsidP="008A2D27">
      <w:pPr>
        <w:pStyle w:val="Nvel2-Red"/>
        <w:ind w:left="0" w:firstLine="0"/>
        <w:rPr>
          <w:i w:val="0"/>
          <w:color w:val="auto"/>
        </w:rPr>
      </w:pPr>
      <w:r w:rsidRPr="00907B8C">
        <w:rPr>
          <w:i w:val="0"/>
          <w:color w:val="auto"/>
        </w:rPr>
        <w:lastRenderedPageBreak/>
        <w:t>Obter junto aos órgãos competentes, conforme o caso, as licenças necessárias e demais documentos e autorizações exigíveis, na forma da legislação aplicável;</w:t>
      </w:r>
    </w:p>
    <w:p w14:paraId="4D4BBB38" w14:textId="7F0174BF" w:rsidR="00907B8C" w:rsidRPr="00907B8C" w:rsidRDefault="00907B8C" w:rsidP="00907B8C">
      <w:pPr>
        <w:pStyle w:val="Nvel2-Red"/>
        <w:ind w:left="0" w:firstLine="0"/>
        <w:rPr>
          <w:i w:val="0"/>
          <w:color w:val="auto"/>
        </w:rPr>
      </w:pPr>
      <w:r w:rsidRPr="00907B8C">
        <w:rPr>
          <w:i w:val="0"/>
          <w:color w:val="auto"/>
        </w:rPr>
        <w:t>Refazer, às suas expensas, os trabalhos executados em desacordo com o estabelecido nas especificações;</w:t>
      </w:r>
    </w:p>
    <w:p w14:paraId="51EA4FDD" w14:textId="3722895A" w:rsidR="00907B8C" w:rsidRPr="00907B8C" w:rsidRDefault="00907B8C" w:rsidP="00591F36">
      <w:pPr>
        <w:pStyle w:val="Nvel2-Red"/>
        <w:ind w:left="0" w:firstLine="0"/>
        <w:rPr>
          <w:i w:val="0"/>
          <w:color w:val="auto"/>
        </w:rPr>
      </w:pPr>
      <w:r w:rsidRPr="00907B8C">
        <w:rPr>
          <w:i w:val="0"/>
          <w:color w:val="auto"/>
        </w:rPr>
        <w:t>Fornecer os projetos executivos desenvolvidos pelo CONTRATADO,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14:paraId="5E310BF1" w14:textId="111F1B3B" w:rsidR="00907B8C" w:rsidRPr="00907B8C" w:rsidRDefault="00907B8C" w:rsidP="00122FC7">
      <w:pPr>
        <w:pStyle w:val="Nvel2-Red"/>
        <w:ind w:left="0" w:firstLine="0"/>
        <w:rPr>
          <w:i w:val="0"/>
          <w:color w:val="auto"/>
        </w:rPr>
      </w:pPr>
      <w:r w:rsidRPr="00907B8C">
        <w:rPr>
          <w:i w:val="0"/>
          <w:color w:val="auto"/>
        </w:rPr>
        <w:t>A elaboração dos projetos executivos deverá partir das soluções desenvolvidas nos anteprojetos constantes neste Termo de Referência e seus anexos (Caderno de Encargos e Especificações Técnicas) e apresentar o detalhamento dos elementos construtivos e especificações técnicas, incorporando as alterações exigidas pelas mútuas interferências entre os diversos projetos.</w:t>
      </w:r>
    </w:p>
    <w:p w14:paraId="6BFF9E7F" w14:textId="340EBE7E" w:rsidR="00907B8C" w:rsidRPr="00907B8C" w:rsidRDefault="00907B8C" w:rsidP="00B8169A">
      <w:pPr>
        <w:pStyle w:val="Nvel2-Red"/>
        <w:ind w:left="0" w:firstLine="0"/>
        <w:rPr>
          <w:i w:val="0"/>
          <w:color w:val="auto"/>
        </w:rPr>
      </w:pPr>
      <w:r w:rsidRPr="00907B8C">
        <w:rPr>
          <w:i w:val="0"/>
          <w:color w:val="auto"/>
        </w:rPr>
        <w:t>Em se tratando de atividades que envolvam serviços de natureza intelectual, após a assinatura do contrato, o CONTRATADO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se houver, os técnicos da área requisitante, o preposto da empresa e os gerentes das áreas que executarão os serviços contratados.</w:t>
      </w:r>
    </w:p>
    <w:p w14:paraId="2AD8C9D7" w14:textId="31C18D04" w:rsidR="00B96063" w:rsidRPr="005C458C" w:rsidRDefault="00DC41DD" w:rsidP="00F9534B">
      <w:pPr>
        <w:pStyle w:val="Nivel01"/>
        <w:rPr>
          <w:color w:val="FFFFFF" w:themeColor="background1"/>
        </w:rPr>
      </w:pPr>
      <w:r w:rsidRPr="005C458C">
        <w:t>CLÁUSULA DÉCIMA</w:t>
      </w:r>
      <w:r w:rsidR="00B96063" w:rsidRPr="005C458C">
        <w:t>- OBRIGAÇÕES PERTINENTES À LGPD</w:t>
      </w:r>
    </w:p>
    <w:p w14:paraId="59C40C4E" w14:textId="7C458187" w:rsidR="00B96063" w:rsidRPr="00E019C5" w:rsidRDefault="00B96063" w:rsidP="00F75627">
      <w:pPr>
        <w:pStyle w:val="Nvel2-Red"/>
        <w:ind w:left="0" w:firstLine="0"/>
        <w:rPr>
          <w:i w:val="0"/>
          <w:color w:val="auto"/>
        </w:rPr>
      </w:pPr>
      <w:r w:rsidRPr="00E019C5">
        <w:rPr>
          <w:i w:val="0"/>
          <w:color w:val="auto"/>
        </w:rPr>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4F9744E7" w:rsidR="00B96063" w:rsidRPr="00E019C5" w:rsidRDefault="00B96063" w:rsidP="00F75627">
      <w:pPr>
        <w:pStyle w:val="Nvel2-Red"/>
        <w:ind w:left="0" w:firstLine="0"/>
        <w:rPr>
          <w:i w:val="0"/>
          <w:color w:val="auto"/>
        </w:rPr>
      </w:pPr>
      <w:r w:rsidRPr="00E019C5">
        <w:rPr>
          <w:i w:val="0"/>
          <w:color w:val="auto"/>
        </w:rPr>
        <w:t>Os dados obtidos somente poderão ser utilizados para as finalidades que justificaram seu acesso e de acordo com a boa-fé e com os princípios do art. 6º da LGPD.</w:t>
      </w:r>
    </w:p>
    <w:p w14:paraId="433A7E68" w14:textId="77777777" w:rsidR="00B96063" w:rsidRPr="00E019C5" w:rsidRDefault="00B96063" w:rsidP="00F75627">
      <w:pPr>
        <w:pStyle w:val="Nvel2-Red"/>
        <w:ind w:left="0" w:firstLine="0"/>
        <w:rPr>
          <w:i w:val="0"/>
          <w:color w:val="auto"/>
        </w:rPr>
      </w:pPr>
      <w:r w:rsidRPr="00E019C5">
        <w:rPr>
          <w:i w:val="0"/>
          <w:color w:val="auto"/>
        </w:rPr>
        <w:t>É vedado o compartilhamento com terceiros dos dados obtidos fora das hipóteses permitidas em Lei.</w:t>
      </w:r>
    </w:p>
    <w:p w14:paraId="28AEF1DF" w14:textId="34D8DEAE" w:rsidR="00B96063" w:rsidRPr="00E019C5" w:rsidRDefault="00B96063" w:rsidP="00F75627">
      <w:pPr>
        <w:pStyle w:val="Nvel2-Red"/>
        <w:ind w:left="0" w:firstLine="0"/>
        <w:rPr>
          <w:i w:val="0"/>
          <w:color w:val="auto"/>
        </w:rPr>
      </w:pPr>
      <w:r w:rsidRPr="00E019C5">
        <w:rPr>
          <w:i w:val="0"/>
          <w:color w:val="auto"/>
        </w:rPr>
        <w:t xml:space="preserve">Terminado o tratamento dos dados nos termos do art. 15 da LGPD, é dever do </w:t>
      </w:r>
      <w:r w:rsidR="00BB115A" w:rsidRPr="00E019C5">
        <w:rPr>
          <w:i w:val="0"/>
          <w:color w:val="auto"/>
        </w:rPr>
        <w:t>CONTRATADO</w:t>
      </w:r>
      <w:r w:rsidRPr="00E019C5">
        <w:rPr>
          <w:i w:val="0"/>
          <w:color w:val="auto"/>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78B8CBFB" w:rsidR="00B96063" w:rsidRPr="00E019C5" w:rsidRDefault="00B96063" w:rsidP="00F75627">
      <w:pPr>
        <w:pStyle w:val="Nvel2-Red"/>
        <w:ind w:left="0" w:firstLine="0"/>
        <w:rPr>
          <w:i w:val="0"/>
          <w:color w:val="auto"/>
        </w:rPr>
      </w:pPr>
      <w:r w:rsidRPr="00E019C5">
        <w:rPr>
          <w:i w:val="0"/>
          <w:color w:val="auto"/>
        </w:rPr>
        <w:t xml:space="preserve">É dever do </w:t>
      </w:r>
      <w:r w:rsidR="00BB115A" w:rsidRPr="00E019C5">
        <w:rPr>
          <w:i w:val="0"/>
          <w:color w:val="auto"/>
        </w:rPr>
        <w:t>CONTRATADO</w:t>
      </w:r>
      <w:r w:rsidRPr="00E019C5">
        <w:rPr>
          <w:i w:val="0"/>
          <w:color w:val="auto"/>
        </w:rPr>
        <w:t xml:space="preserve"> orientar e treinar seus empregados sobre os deveres, requisitos e responsabilidades decorrentes da LGPD. </w:t>
      </w:r>
    </w:p>
    <w:p w14:paraId="1A53EB55" w14:textId="618FFD3C" w:rsidR="00B96063" w:rsidRPr="00E019C5" w:rsidRDefault="00B96063" w:rsidP="00F75627">
      <w:pPr>
        <w:pStyle w:val="Nvel2-Red"/>
        <w:ind w:left="0" w:firstLine="0"/>
        <w:rPr>
          <w:i w:val="0"/>
          <w:color w:val="auto"/>
        </w:rPr>
      </w:pPr>
      <w:r w:rsidRPr="00E019C5">
        <w:rPr>
          <w:i w:val="0"/>
          <w:color w:val="auto"/>
        </w:rPr>
        <w:t xml:space="preserve">O </w:t>
      </w:r>
      <w:r w:rsidR="00BB115A" w:rsidRPr="00E019C5">
        <w:rPr>
          <w:i w:val="0"/>
          <w:color w:val="auto"/>
        </w:rPr>
        <w:t>CONTRATADO</w:t>
      </w:r>
      <w:r w:rsidRPr="00E019C5">
        <w:rPr>
          <w:i w:val="0"/>
          <w:color w:val="auto"/>
        </w:rPr>
        <w:t xml:space="preserve"> deverá prestar, no prazo fixado pelo </w:t>
      </w:r>
      <w:r w:rsidR="00D62882" w:rsidRPr="00E019C5">
        <w:rPr>
          <w:i w:val="0"/>
          <w:color w:val="auto"/>
        </w:rPr>
        <w:t>CONTRATANTE</w:t>
      </w:r>
      <w:r w:rsidRPr="00E019C5">
        <w:rPr>
          <w:i w:val="0"/>
          <w:color w:val="auto"/>
        </w:rPr>
        <w:t xml:space="preserve">, prorrogável justificadamente, quaisquer informações acerca dos dados pessoais para cumprimento da LGPD, inclusive quanto a eventual descarte realizado. </w:t>
      </w:r>
    </w:p>
    <w:p w14:paraId="2077CD55" w14:textId="3B9FAFE1" w:rsidR="00B96063" w:rsidRPr="00E019C5" w:rsidRDefault="00B96063" w:rsidP="00F75627">
      <w:pPr>
        <w:pStyle w:val="Nvel2-Red"/>
        <w:ind w:left="0" w:firstLine="0"/>
        <w:rPr>
          <w:i w:val="0"/>
          <w:color w:val="auto"/>
        </w:rPr>
      </w:pPr>
      <w:r w:rsidRPr="00E019C5">
        <w:rPr>
          <w:i w:val="0"/>
          <w:color w:val="auto"/>
        </w:rPr>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F0D0B39" w14:textId="77777777" w:rsidR="00B96063" w:rsidRPr="00E019C5" w:rsidRDefault="00B96063" w:rsidP="00E032FD">
      <w:pPr>
        <w:pStyle w:val="Nvel3-R"/>
        <w:rPr>
          <w:i w:val="0"/>
          <w:color w:val="auto"/>
        </w:rPr>
      </w:pPr>
      <w:r w:rsidRPr="00E019C5">
        <w:rPr>
          <w:i w:val="0"/>
          <w:color w:val="auto"/>
        </w:rPr>
        <w:t xml:space="preserve">Os referidos bancos de dados devem ser desenvolvidos em formato </w:t>
      </w:r>
      <w:proofErr w:type="spellStart"/>
      <w:r w:rsidRPr="00E019C5">
        <w:rPr>
          <w:i w:val="0"/>
          <w:color w:val="auto"/>
        </w:rPr>
        <w:t>interoperável</w:t>
      </w:r>
      <w:proofErr w:type="spellEnd"/>
      <w:r w:rsidRPr="00E019C5">
        <w:rPr>
          <w:i w:val="0"/>
          <w:color w:val="auto"/>
        </w:rPr>
        <w:t>, a fim de garantir a reutilização desses dados pela Administração nas hipóteses previstas na LGPD.</w:t>
      </w:r>
    </w:p>
    <w:p w14:paraId="22745F47" w14:textId="77777777" w:rsidR="00B96063" w:rsidRPr="00E019C5" w:rsidRDefault="00B96063" w:rsidP="00F75627">
      <w:pPr>
        <w:pStyle w:val="Nvel2-Red"/>
        <w:ind w:left="0" w:firstLine="0"/>
        <w:rPr>
          <w:i w:val="0"/>
          <w:color w:val="auto"/>
        </w:rPr>
      </w:pPr>
      <w:r w:rsidRPr="00E019C5">
        <w:rPr>
          <w:i w:val="0"/>
          <w:color w:val="auto"/>
        </w:rPr>
        <w:lastRenderedPageBreak/>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782B11EB" w:rsidR="00B96063" w:rsidRPr="00E019C5" w:rsidRDefault="00B96063" w:rsidP="00F75627">
      <w:pPr>
        <w:pStyle w:val="Nvel2-Red"/>
        <w:ind w:left="0" w:firstLine="0"/>
        <w:rPr>
          <w:i w:val="0"/>
          <w:color w:val="auto"/>
        </w:rPr>
      </w:pPr>
      <w:r w:rsidRPr="00E019C5">
        <w:rPr>
          <w:i w:val="0"/>
          <w:color w:val="auto"/>
        </w:rPr>
        <w:t>Os contratos e convênios de que trata o § 1º do art. 26 da LGPD deverão ser comunicados à autoridade nacional.</w:t>
      </w:r>
    </w:p>
    <w:p w14:paraId="399FFBFE" w14:textId="445D6FDF" w:rsidR="00DC41DD" w:rsidRPr="00E019C5" w:rsidRDefault="00B96063" w:rsidP="00F9534B">
      <w:pPr>
        <w:pStyle w:val="Nivel01"/>
        <w:rPr>
          <w:color w:val="FFFFFF" w:themeColor="background1"/>
        </w:rPr>
      </w:pPr>
      <w:r w:rsidRPr="00E019C5">
        <w:t xml:space="preserve">CLÁUSULA DÉCIMA PRIMEIRA </w:t>
      </w:r>
      <w:r w:rsidR="00DC41DD" w:rsidRPr="00E019C5">
        <w:t>– GARANTIA DE EXECUÇÃO</w:t>
      </w:r>
    </w:p>
    <w:p w14:paraId="2ABE84A4" w14:textId="549C808B" w:rsidR="00DC41DD" w:rsidRPr="00E019C5" w:rsidRDefault="00DC41DD" w:rsidP="00F75627">
      <w:pPr>
        <w:pStyle w:val="Nvel2-Red"/>
        <w:ind w:left="0" w:firstLine="0"/>
        <w:rPr>
          <w:i w:val="0"/>
          <w:color w:val="auto"/>
        </w:rPr>
      </w:pPr>
      <w:r w:rsidRPr="00E019C5">
        <w:rPr>
          <w:i w:val="0"/>
          <w:color w:val="auto"/>
        </w:rPr>
        <w:t>Não haverá exigência de garantia contratual da execução.</w:t>
      </w:r>
    </w:p>
    <w:p w14:paraId="48E93F9C" w14:textId="797BA866" w:rsidR="00DC41DD" w:rsidRPr="004827F2" w:rsidRDefault="00DC41DD" w:rsidP="00F9534B">
      <w:pPr>
        <w:pStyle w:val="Nivel01"/>
        <w:rPr>
          <w:color w:val="FFFFFF" w:themeColor="background1"/>
        </w:rPr>
      </w:pPr>
      <w:r w:rsidRPr="004827F2">
        <w:t xml:space="preserve">CLÁUSULA DÉCIMA </w:t>
      </w:r>
      <w:r w:rsidR="00B96063" w:rsidRPr="00470DF4">
        <w:t>SEGUNDA</w:t>
      </w:r>
      <w:r w:rsidRPr="004827F2">
        <w:t xml:space="preserve"> – INFRAÇÕES E SANÇÕES ADMINISTRATIVAS</w:t>
      </w:r>
    </w:p>
    <w:p w14:paraId="5BC56291" w14:textId="77777777" w:rsidR="00710F8B" w:rsidRPr="00E019C5" w:rsidRDefault="00710F8B" w:rsidP="00710F8B">
      <w:pPr>
        <w:pStyle w:val="Nivel2"/>
      </w:pPr>
      <w:bookmarkStart w:id="5" w:name="_Ref169601460"/>
      <w:bookmarkStart w:id="6" w:name="_Ref169602136"/>
      <w:r w:rsidRPr="00E019C5">
        <w:t>As regras acerca de infrações e sanções administrativas referentes à execução do contrato são aquelas definidas no Termo de Referência, anexo a este Contrato.</w:t>
      </w:r>
    </w:p>
    <w:bookmarkEnd w:id="5"/>
    <w:bookmarkEnd w:id="6"/>
    <w:p w14:paraId="1577FB28" w14:textId="36A00FA6" w:rsidR="00DC41DD" w:rsidRPr="004827F2" w:rsidRDefault="00DC41DD" w:rsidP="00F9534B">
      <w:pPr>
        <w:pStyle w:val="Nivel01"/>
        <w:rPr>
          <w:color w:val="FFFFFF" w:themeColor="background1"/>
        </w:rPr>
      </w:pPr>
      <w:r w:rsidRPr="004827F2">
        <w:t xml:space="preserve">CLÁUSULA DÉCIMA </w:t>
      </w:r>
      <w:r w:rsidR="00B96063" w:rsidRPr="00470DF4">
        <w:t xml:space="preserve">TERCEIRA </w:t>
      </w:r>
      <w:r w:rsidRPr="004827F2">
        <w:t>– DA EXTINÇÃO CONTRATUAL</w:t>
      </w:r>
    </w:p>
    <w:p w14:paraId="3E8967FE" w14:textId="07249506" w:rsidR="00B96063" w:rsidRPr="00C4635D" w:rsidRDefault="00B96063" w:rsidP="00F75627">
      <w:pPr>
        <w:pStyle w:val="Nvel2-Red"/>
        <w:ind w:left="0" w:firstLine="0"/>
        <w:rPr>
          <w:i w:val="0"/>
          <w:color w:val="auto"/>
        </w:rPr>
      </w:pPr>
      <w:r w:rsidRPr="00C4635D">
        <w:rPr>
          <w:i w:val="0"/>
          <w:color w:val="auto"/>
        </w:rPr>
        <w:t>O contrato se</w:t>
      </w:r>
      <w:r w:rsidR="005C7956" w:rsidRPr="00C4635D">
        <w:rPr>
          <w:i w:val="0"/>
          <w:color w:val="auto"/>
        </w:rPr>
        <w:t>rá extinto</w:t>
      </w:r>
      <w:r w:rsidRPr="00C4635D">
        <w:rPr>
          <w:i w:val="0"/>
          <w:color w:val="auto"/>
        </w:rPr>
        <w:t xml:space="preserve"> quando cumpridas as obrigações de ambas as partes, ainda que isso ocorra antes do prazo estipulado para tanto.</w:t>
      </w:r>
    </w:p>
    <w:p w14:paraId="3867509E" w14:textId="77777777" w:rsidR="00B96063" w:rsidRPr="00C4635D" w:rsidRDefault="00B96063" w:rsidP="00F75627">
      <w:pPr>
        <w:pStyle w:val="Nvel2-Red"/>
        <w:ind w:left="0" w:firstLine="0"/>
        <w:rPr>
          <w:i w:val="0"/>
          <w:color w:val="auto"/>
        </w:rPr>
      </w:pPr>
      <w:r w:rsidRPr="00C4635D">
        <w:rPr>
          <w:i w:val="0"/>
          <w:color w:val="auto"/>
        </w:rPr>
        <w:t>Se as obrigações não forem cumpridas no prazo estipulado, a vigência ficará prorrogada até a conclusão do objeto, caso em que deverá a Administração providenciar a readequação do cronograma fixado para o contrato.</w:t>
      </w:r>
    </w:p>
    <w:p w14:paraId="6E8C92F7" w14:textId="577CD1D5" w:rsidR="00B96063" w:rsidRPr="00C4635D" w:rsidRDefault="00B96063" w:rsidP="00F75627">
      <w:pPr>
        <w:pStyle w:val="Nvel2-Red"/>
        <w:ind w:left="0" w:firstLine="0"/>
        <w:rPr>
          <w:i w:val="0"/>
          <w:color w:val="auto"/>
        </w:rPr>
      </w:pPr>
      <w:r w:rsidRPr="00C4635D">
        <w:rPr>
          <w:i w:val="0"/>
          <w:color w:val="auto"/>
        </w:rPr>
        <w:t xml:space="preserve">Quando a não conclusão do contrato referida no item anterior decorrer de culpa do </w:t>
      </w:r>
      <w:r w:rsidR="00BB115A" w:rsidRPr="00C4635D">
        <w:rPr>
          <w:i w:val="0"/>
          <w:color w:val="auto"/>
        </w:rPr>
        <w:t>CONTRATADO</w:t>
      </w:r>
      <w:r w:rsidRPr="00C4635D">
        <w:rPr>
          <w:i w:val="0"/>
          <w:color w:val="auto"/>
        </w:rPr>
        <w:t>:</w:t>
      </w:r>
    </w:p>
    <w:p w14:paraId="21EEF835" w14:textId="21507819" w:rsidR="00B96063" w:rsidRPr="00C4635D" w:rsidRDefault="00B96063" w:rsidP="000F529D">
      <w:pPr>
        <w:pStyle w:val="Nvel3-R"/>
        <w:rPr>
          <w:i w:val="0"/>
          <w:color w:val="auto"/>
        </w:rPr>
      </w:pPr>
      <w:r w:rsidRPr="00C4635D">
        <w:rPr>
          <w:i w:val="0"/>
          <w:color w:val="auto"/>
        </w:rPr>
        <w:t>ficará ele constituído em mora, sendo-lhe aplicáveis as respectivas sanções administrativas; e</w:t>
      </w:r>
    </w:p>
    <w:p w14:paraId="67B4C113" w14:textId="77777777" w:rsidR="00B96063" w:rsidRPr="00C4635D" w:rsidRDefault="00B96063" w:rsidP="000F529D">
      <w:pPr>
        <w:pStyle w:val="Nvel3-R"/>
        <w:rPr>
          <w:i w:val="0"/>
          <w:color w:val="auto"/>
        </w:rPr>
      </w:pPr>
      <w:r w:rsidRPr="00C4635D">
        <w:rPr>
          <w:i w:val="0"/>
          <w:color w:val="auto"/>
        </w:rPr>
        <w:t>poderá a Administração optar pela extinção do contrato e, nesse caso, adotará as medidas admitidas em lei para a continuidade da execução contratual</w:t>
      </w:r>
    </w:p>
    <w:p w14:paraId="02E1B7B5" w14:textId="04377394" w:rsidR="00DC41DD" w:rsidRPr="00994A89" w:rsidRDefault="00DC41DD" w:rsidP="00216690">
      <w:pPr>
        <w:pStyle w:val="Nivel2"/>
      </w:pPr>
      <w:r w:rsidRPr="00994A89">
        <w:t xml:space="preserve">O contrato </w:t>
      </w:r>
      <w:r w:rsidRPr="00F26680">
        <w:t>pode</w:t>
      </w:r>
      <w:r w:rsidR="00B53F7A" w:rsidRPr="00F26680">
        <w:t>rá</w:t>
      </w:r>
      <w:r w:rsidRPr="00994A89">
        <w:t xml:space="preserve"> ser extinto antes de cumpridas as obrigações nele estipuladas, ou antes do prazo nele fixado, por algum dos motivos previstos no artigo 137 da Lei nº 14.133</w:t>
      </w:r>
      <w:r w:rsidR="00994A89" w:rsidRPr="00994A89">
        <w:t>, de 20</w:t>
      </w:r>
      <w:r w:rsidRPr="00994A89">
        <w:t xml:space="preserve">21, bem como amigavelmente, </w:t>
      </w:r>
      <w:r w:rsidRPr="00994A89">
        <w:rPr>
          <w:color w:val="000000" w:themeColor="text1"/>
        </w:rPr>
        <w:t>assegurados o contraditório e a ampla defesa</w:t>
      </w:r>
      <w:r w:rsidRPr="00994A89">
        <w:t>.</w:t>
      </w:r>
    </w:p>
    <w:p w14:paraId="285144F1" w14:textId="5E599B94" w:rsidR="00DC41DD" w:rsidRPr="00994A89" w:rsidRDefault="00DC41DD" w:rsidP="00F26680">
      <w:pPr>
        <w:pStyle w:val="Nivel2"/>
      </w:pPr>
      <w:r w:rsidRPr="00994A89">
        <w:t>Nesta hipótese, aplicam-se também os artigos 138 e 139 da mesma Lei.</w:t>
      </w:r>
    </w:p>
    <w:p w14:paraId="50CE8F25" w14:textId="6B32FE6F" w:rsidR="00DC41DD" w:rsidRPr="00994A89" w:rsidRDefault="00DC41DD" w:rsidP="00F26680">
      <w:pPr>
        <w:pStyle w:val="Nivel2"/>
      </w:pPr>
      <w:r w:rsidRPr="00994A89">
        <w:t xml:space="preserve">A </w:t>
      </w:r>
      <w:r w:rsidRPr="002407B3">
        <w:t>alteração social ou a modificação da finalidade ou da estrutura da empresa</w:t>
      </w:r>
      <w:r w:rsidRPr="00994A89">
        <w:t xml:space="preserve"> não ensejará a </w:t>
      </w:r>
      <w:r w:rsidR="009E743C" w:rsidRPr="00F26680">
        <w:t>extinção</w:t>
      </w:r>
      <w:r w:rsidRPr="00994A89">
        <w:t xml:space="preserve"> se não </w:t>
      </w:r>
      <w:r w:rsidRPr="002407B3">
        <w:t>restringir sua capacidade de concluir o contrato.</w:t>
      </w:r>
    </w:p>
    <w:p w14:paraId="1F5654C3" w14:textId="77777777" w:rsidR="00DC41DD" w:rsidRPr="00994A89" w:rsidRDefault="00DC41DD" w:rsidP="00F26680">
      <w:pPr>
        <w:pStyle w:val="Nivel2"/>
      </w:pPr>
      <w:r w:rsidRPr="005C458C">
        <w:rPr>
          <w:color w:val="000000" w:themeColor="text1"/>
        </w:rPr>
        <w:t xml:space="preserve">Se a </w:t>
      </w:r>
      <w:r w:rsidRPr="00F26680">
        <w:t>operação</w:t>
      </w:r>
      <w:r w:rsidRPr="005C458C">
        <w:rPr>
          <w:color w:val="000000" w:themeColor="text1"/>
        </w:rPr>
        <w:t xml:space="preserve"> </w:t>
      </w:r>
      <w:r w:rsidRPr="00994A89">
        <w:t>implicar mudança da pessoa jurídica contratada, deverá ser formalizado termo aditivo para alteração subjetiva.</w:t>
      </w:r>
    </w:p>
    <w:p w14:paraId="4DFE79E8" w14:textId="1E57CADB" w:rsidR="00DC41DD" w:rsidRPr="00994A89" w:rsidRDefault="00DC41DD" w:rsidP="00216690">
      <w:pPr>
        <w:pStyle w:val="Nivel2"/>
      </w:pPr>
      <w:r w:rsidRPr="00994A89">
        <w:t xml:space="preserve">O termo de </w:t>
      </w:r>
      <w:r w:rsidR="00B53F7A" w:rsidRPr="00F26680">
        <w:t>extinção</w:t>
      </w:r>
      <w:r w:rsidRPr="00994A89">
        <w:t>, sempre que possível, será precedido:</w:t>
      </w:r>
    </w:p>
    <w:p w14:paraId="3697948B" w14:textId="2EB25A0D" w:rsidR="00DC41DD" w:rsidRPr="00994A89" w:rsidRDefault="00DA4675" w:rsidP="00F26680">
      <w:pPr>
        <w:pStyle w:val="Nivel3"/>
      </w:pPr>
      <w:r>
        <w:t>Do b</w:t>
      </w:r>
      <w:r w:rsidR="00DC41DD" w:rsidRPr="00994A89">
        <w:t>alanço dos eventos contratuais já cumpridos ou parcialmente cumpridos;</w:t>
      </w:r>
    </w:p>
    <w:p w14:paraId="702A7B79" w14:textId="0B358409" w:rsidR="00DC41DD" w:rsidRPr="00994A89" w:rsidRDefault="00DA4675" w:rsidP="00F26680">
      <w:pPr>
        <w:pStyle w:val="Nivel3"/>
      </w:pPr>
      <w:r>
        <w:t>Da r</w:t>
      </w:r>
      <w:r w:rsidR="00DC41DD" w:rsidRPr="00994A89">
        <w:t>elação dos pagamentos já efetuados e ainda devidos;</w:t>
      </w:r>
    </w:p>
    <w:p w14:paraId="28CFCF23" w14:textId="1F17028C" w:rsidR="00DC41DD" w:rsidRPr="00994A89" w:rsidRDefault="00DA4675" w:rsidP="00F26680">
      <w:pPr>
        <w:pStyle w:val="Nivel3"/>
      </w:pPr>
      <w:r>
        <w:t>Das i</w:t>
      </w:r>
      <w:r w:rsidR="00DC41DD" w:rsidRPr="00994A89">
        <w:t>ndenizações e multas.</w:t>
      </w:r>
    </w:p>
    <w:p w14:paraId="474A470F" w14:textId="66DDEC1F" w:rsidR="00DC41DD" w:rsidRPr="00994A89" w:rsidRDefault="00DC41DD" w:rsidP="00216690">
      <w:pPr>
        <w:pStyle w:val="Nivel2"/>
      </w:pPr>
      <w:r w:rsidRPr="00994A89">
        <w:t>A extinção do contrato não configura óbice para o reconhecimento do desequilíbrio econômico-financeiro, hipótese em que será concedida indenização por meio de termo indenizatóri</w:t>
      </w:r>
      <w:r w:rsidR="00C64243">
        <w:t>o</w:t>
      </w:r>
      <w:r w:rsidR="00A91375">
        <w:rPr>
          <w:rStyle w:val="Hyperlink"/>
        </w:rPr>
        <w:t>.</w:t>
      </w:r>
    </w:p>
    <w:p w14:paraId="12EC0B2E" w14:textId="04A30DF9" w:rsidR="007D06D9" w:rsidRPr="00C4635D" w:rsidRDefault="007D06D9" w:rsidP="00A57CFF">
      <w:pPr>
        <w:pStyle w:val="Nivel2"/>
      </w:pPr>
      <w:r w:rsidRPr="00C4635D">
        <w:t xml:space="preserve">O </w:t>
      </w:r>
      <w:r w:rsidR="00D62882" w:rsidRPr="00C4635D">
        <w:t>CONTRATANTE</w:t>
      </w:r>
      <w:r w:rsidRPr="00C4635D">
        <w:t xml:space="preserve"> poderá ainda:</w:t>
      </w:r>
    </w:p>
    <w:p w14:paraId="2E699BC8" w14:textId="764206FD" w:rsidR="007D06D9" w:rsidRPr="00C4635D" w:rsidRDefault="007D06D9" w:rsidP="00A57CFF">
      <w:pPr>
        <w:pStyle w:val="Nivel3"/>
      </w:pPr>
      <w:r w:rsidRPr="00C4635D">
        <w:t xml:space="preserve">nos casos em que houver necessidade de ressarcimento de prejuízos causados à Administração, nos termos do inciso IV do art. 139 da Lei n.º 14.133, de 2021, reter os eventuais créditos existentes em favor do </w:t>
      </w:r>
      <w:r w:rsidR="00BB115A" w:rsidRPr="00C4635D">
        <w:t>CONTRATADO</w:t>
      </w:r>
      <w:r w:rsidRPr="00C4635D">
        <w:t xml:space="preserve"> decorrentes do contrato.</w:t>
      </w:r>
    </w:p>
    <w:p w14:paraId="06BE3D43" w14:textId="1974D19E" w:rsidR="534D768A" w:rsidRPr="002D292C" w:rsidRDefault="534D768A" w:rsidP="00216690">
      <w:pPr>
        <w:pStyle w:val="Nivel2"/>
      </w:pPr>
      <w:r w:rsidRPr="002D292C">
        <w:t xml:space="preserve">O contrato poderá ser extinto caso se constate que o </w:t>
      </w:r>
      <w:r w:rsidR="00BB115A">
        <w:t>CONTRATADO</w:t>
      </w:r>
      <w:r w:rsidRPr="002D292C">
        <w:t xml:space="preserve"> mantém vínculo de natureza técnica, comercial, econômica, financeira, trabalhista ou civil com dirigente do órgão ou entidade contratante </w:t>
      </w:r>
      <w:r w:rsidRPr="002D292C">
        <w:lastRenderedPageBreak/>
        <w:t>ou com agente público que tenha desempenhado função na licitação ou atue na fiscalização ou na gestão do contrato, ou que deles seja cônjuge, companheiro ou parente em linha reta, colateral ou por afinidade, até o terceiro grau</w:t>
      </w:r>
      <w:r w:rsidRPr="00994A89">
        <w:t>.</w:t>
      </w:r>
    </w:p>
    <w:p w14:paraId="63B176AB" w14:textId="00A5246D" w:rsidR="00DC41DD" w:rsidRPr="004827F2" w:rsidRDefault="00B96063" w:rsidP="00F9534B">
      <w:pPr>
        <w:pStyle w:val="Nivel01"/>
        <w:rPr>
          <w:color w:val="FFFFFF" w:themeColor="background1"/>
        </w:rPr>
      </w:pPr>
      <w:r>
        <w:t xml:space="preserve">CLÁUSULA DÉCIMA </w:t>
      </w:r>
      <w:r w:rsidR="009C5D2C">
        <w:t>QUARTA</w:t>
      </w:r>
      <w:r>
        <w:t xml:space="preserve"> – </w:t>
      </w:r>
      <w:r w:rsidR="00DC41DD" w:rsidRPr="004827F2">
        <w:t>ALTERAÇÕES</w:t>
      </w:r>
    </w:p>
    <w:p w14:paraId="2A226107" w14:textId="6E078DA0" w:rsidR="00DC41DD" w:rsidRPr="004827F2" w:rsidRDefault="00DC41DD" w:rsidP="00216690">
      <w:pPr>
        <w:pStyle w:val="Nivel2"/>
      </w:pPr>
      <w:r w:rsidRPr="00216690">
        <w:t>Eventuais</w:t>
      </w:r>
      <w:r w:rsidRPr="004827F2">
        <w:t xml:space="preserve"> alterações contratuais reger-se-ão pela disciplina dos </w:t>
      </w:r>
      <w:proofErr w:type="spellStart"/>
      <w:r w:rsidRPr="001A3D4D">
        <w:t>arts</w:t>
      </w:r>
      <w:proofErr w:type="spellEnd"/>
      <w:r w:rsidR="00FC0BCA" w:rsidRPr="001A3D4D">
        <w:t>.</w:t>
      </w:r>
      <w:r w:rsidRPr="001A3D4D">
        <w:t xml:space="preserve"> 124 e seguintes da Lei nº 14.133, de 2021</w:t>
      </w:r>
      <w:r w:rsidRPr="004827F2">
        <w:t>.</w:t>
      </w:r>
    </w:p>
    <w:p w14:paraId="02D863AC" w14:textId="0A761BD9" w:rsidR="00B53F7A" w:rsidRPr="0070462A" w:rsidRDefault="00DC41DD" w:rsidP="00216690">
      <w:pPr>
        <w:pStyle w:val="Nivel2"/>
      </w:pPr>
      <w:r w:rsidRPr="0070462A">
        <w:t xml:space="preserve">O </w:t>
      </w:r>
      <w:r w:rsidR="00BB115A" w:rsidRPr="0070462A">
        <w:t>CONTRATADO</w:t>
      </w:r>
      <w:r w:rsidRPr="0070462A">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70462A" w:rsidRDefault="00837299" w:rsidP="00837299">
      <w:pPr>
        <w:pStyle w:val="Nivel2"/>
      </w:pPr>
      <w:r w:rsidRPr="0070462A">
        <w:t>As supressões resultantes de acordo celebrado entre as partes contratantes poderão exceder o limite de 25% (vinte e cinco por cento) do valor inicial atualizado do contrato.</w:t>
      </w:r>
    </w:p>
    <w:p w14:paraId="137EEA0D" w14:textId="22829672" w:rsidR="00B53F7A" w:rsidRPr="00A91375" w:rsidRDefault="00B53F7A" w:rsidP="00216690">
      <w:pPr>
        <w:pStyle w:val="Nivel2"/>
      </w:pPr>
      <w:r w:rsidRPr="00A91375">
        <w:t xml:space="preserve">As alterações contratuais deverão ser promovidas mediante celebração de termo aditivo, submetido à prévia aprovação da consultoria jurídica do </w:t>
      </w:r>
      <w:r w:rsidR="00D62882">
        <w:t>CONTRATANTE</w:t>
      </w:r>
      <w:r w:rsidRPr="00A91375">
        <w:t>,</w:t>
      </w:r>
      <w:r w:rsidR="001A3D4D">
        <w:t xml:space="preserve"> </w:t>
      </w:r>
      <w:r w:rsidRPr="002D292C">
        <w:t>salvo nos casos de justificada necessidade de antecipação de seus efeitos, hipótese em que a formalização do aditivo deverá ocorrer no prazo máximo de 1 (um) mês</w:t>
      </w:r>
      <w:r w:rsidRPr="001A3D4D">
        <w:t>.</w:t>
      </w:r>
    </w:p>
    <w:p w14:paraId="538E47CB" w14:textId="0CD8A8E6" w:rsidR="00DC41DD" w:rsidRDefault="00DC41DD" w:rsidP="00216690">
      <w:pPr>
        <w:pStyle w:val="Nivel2"/>
      </w:pPr>
      <w:r w:rsidRPr="00216690">
        <w:t>Registros</w:t>
      </w:r>
      <w:r w:rsidRPr="004827F2">
        <w:t xml:space="preserve"> que não caracterizam alteração do contrato podem ser realizados por simples apostila, dispensada a celebração de termo aditivo, na forma do </w:t>
      </w:r>
      <w:r w:rsidRPr="001A3D4D">
        <w:t>art. 136 da Lei nº 14.133, de 2021</w:t>
      </w:r>
      <w:r w:rsidRPr="004827F2">
        <w:t>.</w:t>
      </w:r>
    </w:p>
    <w:p w14:paraId="6BF9AE1E" w14:textId="77777777" w:rsidR="009C5D2C" w:rsidRPr="004827F2" w:rsidRDefault="009C5D2C" w:rsidP="00F9534B">
      <w:pPr>
        <w:pStyle w:val="Nivel01"/>
        <w:rPr>
          <w:color w:val="FFFFFF" w:themeColor="background1"/>
        </w:rPr>
      </w:pPr>
      <w:r w:rsidRPr="004827F2">
        <w:t xml:space="preserve">CLÁUSULA DÉCIMA </w:t>
      </w:r>
      <w:r>
        <w:t>QUINTA</w:t>
      </w:r>
      <w:r w:rsidRPr="004827F2">
        <w:t xml:space="preserve"> – DOTAÇÃO ORÇAMENTÁRIA</w:t>
      </w:r>
    </w:p>
    <w:p w14:paraId="649995DB" w14:textId="77777777" w:rsidR="009C5D2C" w:rsidRDefault="009C5D2C" w:rsidP="009C5D2C">
      <w:pPr>
        <w:pStyle w:val="Nivel2"/>
      </w:pPr>
      <w:r w:rsidRPr="004827F2">
        <w:t xml:space="preserve">As </w:t>
      </w:r>
      <w:r w:rsidRPr="00216690">
        <w:t>despesas</w:t>
      </w:r>
      <w:r w:rsidRPr="004827F2">
        <w:t xml:space="preserve"> decorrentes da presente contratação correrão à conta de recursos específicos consignados no Orçamento Geral da União deste exercício, na dotação abaixo discriminada:</w:t>
      </w:r>
    </w:p>
    <w:p w14:paraId="7316E51F" w14:textId="5BCC70B2" w:rsidR="009C5D2C" w:rsidRPr="0020168A"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 xml:space="preserve">Gestão/unidade: </w:t>
      </w:r>
      <w:r w:rsidR="00494C77">
        <w:rPr>
          <w:rFonts w:ascii="Arial" w:eastAsia="Arial" w:hAnsi="Arial" w:cs="Arial"/>
          <w:sz w:val="20"/>
          <w:szCs w:val="20"/>
        </w:rPr>
        <w:t>53205</w:t>
      </w:r>
      <w:r w:rsidRPr="1F4099FD">
        <w:rPr>
          <w:rFonts w:ascii="Arial" w:eastAsia="Arial" w:hAnsi="Arial" w:cs="Arial"/>
          <w:sz w:val="20"/>
          <w:szCs w:val="20"/>
        </w:rPr>
        <w:t>;</w:t>
      </w:r>
    </w:p>
    <w:p w14:paraId="5060CC0C" w14:textId="0F8829D5" w:rsidR="009C5D2C" w:rsidRPr="00DB2A31"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Fonte de recursos</w:t>
      </w:r>
      <w:r w:rsidRPr="00DB2A31">
        <w:rPr>
          <w:rFonts w:ascii="Arial" w:eastAsia="Arial" w:hAnsi="Arial" w:cs="Arial"/>
          <w:sz w:val="20"/>
          <w:szCs w:val="20"/>
        </w:rPr>
        <w:t xml:space="preserve">: </w:t>
      </w:r>
      <w:r w:rsidR="00494C77">
        <w:rPr>
          <w:rFonts w:ascii="Arial" w:eastAsia="Arial" w:hAnsi="Arial" w:cs="Arial"/>
          <w:sz w:val="20"/>
          <w:szCs w:val="20"/>
        </w:rPr>
        <w:t>1000000000</w:t>
      </w:r>
      <w:r w:rsidRPr="00DB2A31">
        <w:rPr>
          <w:rFonts w:ascii="Arial" w:eastAsia="Arial" w:hAnsi="Arial" w:cs="Arial"/>
          <w:sz w:val="20"/>
          <w:szCs w:val="20"/>
        </w:rPr>
        <w:t>;</w:t>
      </w:r>
    </w:p>
    <w:p w14:paraId="2C80D6E1" w14:textId="6012BD91" w:rsidR="009C5D2C" w:rsidRPr="00DB2A31"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DB2A31">
        <w:rPr>
          <w:rFonts w:ascii="Arial" w:eastAsia="Arial" w:hAnsi="Arial" w:cs="Arial"/>
          <w:sz w:val="20"/>
          <w:szCs w:val="20"/>
        </w:rPr>
        <w:t xml:space="preserve">Programa de trabalho: </w:t>
      </w:r>
      <w:r w:rsidR="00494C77">
        <w:rPr>
          <w:rFonts w:ascii="Arial" w:eastAsia="Arial" w:hAnsi="Arial" w:cs="Arial"/>
          <w:sz w:val="20"/>
          <w:szCs w:val="20"/>
        </w:rPr>
        <w:t>174432</w:t>
      </w:r>
      <w:r w:rsidRPr="00DB2A31">
        <w:rPr>
          <w:rFonts w:ascii="Arial" w:eastAsia="Arial" w:hAnsi="Arial" w:cs="Arial"/>
          <w:sz w:val="20"/>
          <w:szCs w:val="20"/>
        </w:rPr>
        <w:t>;</w:t>
      </w:r>
    </w:p>
    <w:p w14:paraId="65C04C81" w14:textId="5894BB9A" w:rsidR="009C5D2C" w:rsidRPr="00DB2A31"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DB2A31">
        <w:rPr>
          <w:rFonts w:ascii="Arial" w:eastAsia="Arial" w:hAnsi="Arial" w:cs="Arial"/>
          <w:sz w:val="20"/>
          <w:szCs w:val="20"/>
        </w:rPr>
        <w:t xml:space="preserve">Elemento de despesa: </w:t>
      </w:r>
      <w:r w:rsidR="00494C77">
        <w:rPr>
          <w:rFonts w:ascii="Arial" w:eastAsia="Arial" w:hAnsi="Arial" w:cs="Arial"/>
          <w:sz w:val="20"/>
          <w:szCs w:val="20"/>
        </w:rPr>
        <w:t>339039</w:t>
      </w:r>
      <w:r w:rsidRPr="00DB2A31">
        <w:rPr>
          <w:rFonts w:ascii="Arial" w:eastAsia="Arial" w:hAnsi="Arial" w:cs="Arial"/>
          <w:sz w:val="20"/>
          <w:szCs w:val="20"/>
        </w:rPr>
        <w:t>; e</w:t>
      </w:r>
    </w:p>
    <w:p w14:paraId="1D43D7BE" w14:textId="1E305421" w:rsidR="009C5D2C" w:rsidRPr="00DB2A31" w:rsidRDefault="009C5D2C" w:rsidP="009C5D2C">
      <w:pPr>
        <w:pStyle w:val="PargrafodaLista"/>
        <w:numPr>
          <w:ilvl w:val="0"/>
          <w:numId w:val="24"/>
        </w:numPr>
        <w:spacing w:before="120" w:after="120"/>
        <w:ind w:left="284" w:firstLine="0"/>
        <w:jc w:val="both"/>
        <w:rPr>
          <w:rFonts w:eastAsia="MS Mincho"/>
        </w:rPr>
      </w:pPr>
      <w:r w:rsidRPr="00DB2A31">
        <w:rPr>
          <w:rFonts w:ascii="Arial" w:eastAsia="Arial" w:hAnsi="Arial" w:cs="Arial"/>
          <w:sz w:val="20"/>
          <w:szCs w:val="20"/>
        </w:rPr>
        <w:t>Plano interno:</w:t>
      </w:r>
      <w:r w:rsidR="00494C77">
        <w:rPr>
          <w:rFonts w:ascii="Arial" w:eastAsia="Arial" w:hAnsi="Arial" w:cs="Arial"/>
          <w:sz w:val="20"/>
          <w:szCs w:val="20"/>
        </w:rPr>
        <w:t xml:space="preserve"> 25CGA</w:t>
      </w:r>
      <w:r w:rsidRPr="00DB2A31">
        <w:rPr>
          <w:rFonts w:ascii="Arial" w:eastAsia="Arial" w:hAnsi="Arial" w:cs="Arial"/>
          <w:sz w:val="20"/>
          <w:szCs w:val="20"/>
        </w:rPr>
        <w:t>; e</w:t>
      </w:r>
    </w:p>
    <w:p w14:paraId="4EB8568F" w14:textId="0C42269C" w:rsidR="009C5D2C" w:rsidRPr="00DB2A31" w:rsidRDefault="009C5D2C" w:rsidP="009C5D2C">
      <w:pPr>
        <w:pStyle w:val="PargrafodaLista"/>
        <w:numPr>
          <w:ilvl w:val="0"/>
          <w:numId w:val="24"/>
        </w:numPr>
        <w:spacing w:before="120" w:after="120"/>
        <w:ind w:left="284" w:firstLine="0"/>
        <w:jc w:val="both"/>
        <w:rPr>
          <w:rFonts w:eastAsia="MS Mincho"/>
        </w:rPr>
      </w:pPr>
      <w:r w:rsidRPr="00DB2A31">
        <w:rPr>
          <w:rFonts w:ascii="Arial" w:eastAsia="Arial" w:hAnsi="Arial" w:cs="Arial"/>
          <w:sz w:val="20"/>
          <w:szCs w:val="20"/>
        </w:rPr>
        <w:t xml:space="preserve">Nota de empenho: </w:t>
      </w:r>
      <w:r w:rsidR="00494C77">
        <w:rPr>
          <w:rFonts w:ascii="Arial" w:eastAsia="Arial" w:hAnsi="Arial" w:cs="Arial"/>
          <w:sz w:val="20"/>
          <w:szCs w:val="20"/>
        </w:rPr>
        <w:t>2025NEXXXXXX</w:t>
      </w:r>
      <w:r w:rsidRPr="00DB2A31">
        <w:rPr>
          <w:rFonts w:ascii="Arial" w:eastAsia="Arial" w:hAnsi="Arial" w:cs="Arial"/>
          <w:sz w:val="20"/>
          <w:szCs w:val="20"/>
        </w:rPr>
        <w:t>;</w:t>
      </w:r>
    </w:p>
    <w:p w14:paraId="1F175466" w14:textId="77777777" w:rsidR="009C5D2C" w:rsidRPr="004827F2" w:rsidRDefault="009C5D2C" w:rsidP="00F9534B">
      <w:pPr>
        <w:pStyle w:val="Nivel01"/>
        <w:rPr>
          <w:color w:val="FFFFFF" w:themeColor="background1"/>
        </w:rPr>
      </w:pPr>
      <w:r w:rsidRPr="00142122">
        <w:t>CLÁUSULA</w:t>
      </w:r>
      <w:r w:rsidRPr="004827F2">
        <w:t xml:space="preserve"> DÉCIMA </w:t>
      </w:r>
      <w:r>
        <w:t>SEXTA</w:t>
      </w:r>
      <w:r w:rsidRPr="004827F2">
        <w:t xml:space="preserve"> – DOS CASOS OMISSOS</w:t>
      </w:r>
    </w:p>
    <w:p w14:paraId="5D0D99DB" w14:textId="4C01E9FB" w:rsidR="009C5D2C" w:rsidRDefault="009C5D2C" w:rsidP="009C5D2C">
      <w:pPr>
        <w:pStyle w:val="Nivel2"/>
      </w:pPr>
      <w:r w:rsidRPr="004827F2">
        <w:t xml:space="preserve">Os </w:t>
      </w:r>
      <w:r w:rsidRPr="00216690">
        <w:t>casos</w:t>
      </w:r>
      <w:r w:rsidRPr="004827F2">
        <w:t xml:space="preserve"> omissos serão decididos pelo </w:t>
      </w:r>
      <w:r w:rsidR="00D62882">
        <w:t>CONTRATANTE</w:t>
      </w:r>
      <w:r w:rsidRPr="004827F2">
        <w:t xml:space="preserve">, segundo as disposições contidas na Lei </w:t>
      </w:r>
      <w:r w:rsidRPr="001A3D4D">
        <w:t>nº 14.133, de 2021</w:t>
      </w:r>
      <w:r w:rsidRPr="004827F2">
        <w:t xml:space="preserve">, e demais normas federais aplicáveis e, subsidiariamente, segundo as disposições contidas na </w:t>
      </w:r>
      <w:r w:rsidRPr="001A3D4D">
        <w:t>Lei nº 8.078, de 1990 – Código de Defesa do Consumidor</w:t>
      </w:r>
      <w:r w:rsidRPr="004827F2">
        <w:t xml:space="preserve"> – e normas e princípios gerais dos contratos.</w:t>
      </w:r>
    </w:p>
    <w:p w14:paraId="6DD4475D" w14:textId="77777777" w:rsidR="009C5D2C" w:rsidRPr="004827F2" w:rsidRDefault="009C5D2C" w:rsidP="00F9534B">
      <w:pPr>
        <w:pStyle w:val="Nivel01"/>
        <w:rPr>
          <w:color w:val="FFFFFF" w:themeColor="background1"/>
        </w:rPr>
      </w:pPr>
      <w:r w:rsidRPr="00470DF4">
        <w:t>CLÁUSULA DÉCIMA SÉTIMA</w:t>
      </w:r>
      <w:r w:rsidRPr="004827F2">
        <w:t xml:space="preserve"> – PUBLICAÇÃO</w:t>
      </w:r>
    </w:p>
    <w:p w14:paraId="03C2AEB4" w14:textId="6AC7FEDD" w:rsidR="009C5D2C" w:rsidRPr="004827F2" w:rsidRDefault="009C5D2C" w:rsidP="009C5D2C">
      <w:pPr>
        <w:pStyle w:val="Nivel2"/>
      </w:pPr>
      <w:r w:rsidRPr="00216690">
        <w:t>Incumbirá</w:t>
      </w:r>
      <w:r w:rsidRPr="004827F2">
        <w:t xml:space="preserve"> ao </w:t>
      </w:r>
      <w:r w:rsidR="00D62882">
        <w:t>CONTRATANTE</w:t>
      </w:r>
      <w:r w:rsidRPr="004827F2">
        <w:t xml:space="preserve"> divulgar o presente instrumento no Portal Nacional de Contratações Públicas (PNCP), na forma prevista no </w:t>
      </w:r>
      <w:r w:rsidRPr="001A3D4D">
        <w:t>art. 94 da Lei 14.133, de 2021</w:t>
      </w:r>
      <w:r w:rsidRPr="004827F2">
        <w:t xml:space="preserve">, bem como no respectivo sítio oficial na Internet, </w:t>
      </w:r>
      <w:r w:rsidRPr="00BA3890">
        <w:t xml:space="preserve">em atenção </w:t>
      </w:r>
      <w:r w:rsidRPr="002407B3">
        <w:t xml:space="preserve">ao art. 91, </w:t>
      </w:r>
      <w:r w:rsidRPr="002407B3">
        <w:rPr>
          <w:i/>
        </w:rPr>
        <w:t>caput,</w:t>
      </w:r>
      <w:r w:rsidRPr="002407B3">
        <w:t xml:space="preserve"> da Lei n.º 14.133, de 2021,</w:t>
      </w:r>
      <w:r w:rsidRPr="00BA3890">
        <w:t xml:space="preserve"> e ao art. 8º, §2º, da Lei n. 12.527, de 2011, c/c art.</w:t>
      </w:r>
      <w:r w:rsidRPr="001A3D4D">
        <w:t xml:space="preserve"> 7º, §3º, inciso V, do Decreto n. 7.724, de 2012</w:t>
      </w:r>
      <w:r w:rsidRPr="004827F2">
        <w:t>.</w:t>
      </w:r>
      <w:bookmarkStart w:id="7" w:name="_GoBack"/>
      <w:bookmarkEnd w:id="7"/>
    </w:p>
    <w:p w14:paraId="5EB4E2DD" w14:textId="2A471781" w:rsidR="009C5D2C" w:rsidRPr="004827F2" w:rsidRDefault="009C5D2C" w:rsidP="00F9534B">
      <w:pPr>
        <w:pStyle w:val="Nivel01"/>
        <w:rPr>
          <w:color w:val="FFFFFF" w:themeColor="background1"/>
        </w:rPr>
      </w:pPr>
      <w:r w:rsidRPr="004827F2">
        <w:t xml:space="preserve">CLÁUSULA </w:t>
      </w:r>
      <w:r w:rsidRPr="00142122">
        <w:t>DÉCIMA</w:t>
      </w:r>
      <w:r w:rsidRPr="004827F2">
        <w:t xml:space="preserve"> </w:t>
      </w:r>
      <w:r w:rsidR="00A91375">
        <w:t>OITAVA</w:t>
      </w:r>
      <w:r w:rsidRPr="004827F2">
        <w:t>– FORO</w:t>
      </w:r>
    </w:p>
    <w:p w14:paraId="5C703052" w14:textId="544DDE30" w:rsidR="009C5D2C" w:rsidRPr="004827F2" w:rsidRDefault="009C5D2C" w:rsidP="009C5D2C">
      <w:pPr>
        <w:pStyle w:val="Nivel2"/>
      </w:pPr>
      <w:r w:rsidRPr="002407B3">
        <w:rPr>
          <w:color w:val="auto"/>
        </w:rPr>
        <w:t xml:space="preserve">Fica eleito o Foro da </w:t>
      </w:r>
      <w:r w:rsidRPr="00B22D48">
        <w:rPr>
          <w:color w:val="auto"/>
        </w:rPr>
        <w:t xml:space="preserve">Justiça Federal </w:t>
      </w:r>
      <w:r w:rsidRPr="0070462A">
        <w:rPr>
          <w:color w:val="auto"/>
        </w:rPr>
        <w:t xml:space="preserve">em </w:t>
      </w:r>
      <w:r w:rsidR="0070462A" w:rsidRPr="0070462A">
        <w:rPr>
          <w:iCs/>
          <w:color w:val="auto"/>
          <w:lang w:eastAsia="en-US"/>
        </w:rPr>
        <w:t>Belém</w:t>
      </w:r>
      <w:r w:rsidRPr="004827F2">
        <w:t>, Seção Judiciária d</w:t>
      </w:r>
      <w:r w:rsidR="0070462A">
        <w:t>o Estado do Pará</w:t>
      </w:r>
      <w:r w:rsidRPr="004827F2">
        <w:t xml:space="preserve"> para dirimir os litígios que decorrerem da execução deste Termo de Contrato que não puderem ser compostos pela conciliação, conforme </w:t>
      </w:r>
      <w:r w:rsidRPr="00BA3890">
        <w:t>art. 92, §1º, da Lei nº 14.133</w:t>
      </w:r>
      <w:r>
        <w:t>, de 20</w:t>
      </w:r>
      <w:r w:rsidRPr="00BA3890">
        <w:t>21</w:t>
      </w:r>
      <w:r w:rsidRPr="004827F2">
        <w:t>.</w:t>
      </w:r>
    </w:p>
    <w:p w14:paraId="721C1BC9" w14:textId="176EE537" w:rsidR="00EA7386" w:rsidRPr="0070462A" w:rsidRDefault="0070462A" w:rsidP="002D292C">
      <w:pPr>
        <w:pStyle w:val="Nivel2"/>
        <w:numPr>
          <w:ilvl w:val="0"/>
          <w:numId w:val="0"/>
        </w:numPr>
        <w:spacing w:afterLines="120" w:after="288" w:line="312" w:lineRule="auto"/>
        <w:ind w:firstLine="567"/>
        <w:rPr>
          <w:iCs/>
          <w:color w:val="auto"/>
        </w:rPr>
      </w:pPr>
      <w:r>
        <w:rPr>
          <w:iCs/>
          <w:color w:val="auto"/>
        </w:rPr>
        <w:t xml:space="preserve">Belém, </w:t>
      </w:r>
      <w:r w:rsidR="00090534" w:rsidRPr="0070462A">
        <w:rPr>
          <w:iCs/>
          <w:color w:val="auto"/>
        </w:rPr>
        <w:t>[dia]</w:t>
      </w:r>
      <w:r w:rsidR="00EA7386" w:rsidRPr="0070462A">
        <w:rPr>
          <w:iCs/>
          <w:color w:val="auto"/>
        </w:rPr>
        <w:t xml:space="preserve"> de </w:t>
      </w:r>
      <w:r w:rsidR="00090534" w:rsidRPr="0070462A">
        <w:rPr>
          <w:iCs/>
          <w:color w:val="auto"/>
        </w:rPr>
        <w:t xml:space="preserve">[mês] </w:t>
      </w:r>
      <w:r w:rsidR="00EA7386" w:rsidRPr="0070462A">
        <w:rPr>
          <w:iCs/>
          <w:color w:val="auto"/>
        </w:rPr>
        <w:t xml:space="preserve">de </w:t>
      </w:r>
      <w:r w:rsidR="00090534" w:rsidRPr="0070462A">
        <w:rPr>
          <w:iCs/>
          <w:color w:val="auto"/>
        </w:rPr>
        <w:t>[ano]</w:t>
      </w:r>
      <w:r w:rsidR="00E64DAA" w:rsidRPr="0070462A">
        <w:rPr>
          <w:iCs/>
          <w:color w:val="auto"/>
        </w:rPr>
        <w:t>.</w:t>
      </w:r>
    </w:p>
    <w:p w14:paraId="0F3F1B4C" w14:textId="39F3A2FD" w:rsidR="00DC41DD" w:rsidRPr="004827F2" w:rsidRDefault="00DC41DD" w:rsidP="002D292C">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_________________________</w:t>
      </w:r>
    </w:p>
    <w:p w14:paraId="0306F872" w14:textId="77777777" w:rsidR="00DC41DD" w:rsidRPr="004827F2" w:rsidRDefault="00DC41DD" w:rsidP="002D292C">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Representante legal do CONTRATANTE</w:t>
      </w:r>
    </w:p>
    <w:p w14:paraId="3D75EBFB" w14:textId="77777777" w:rsidR="00DC41DD" w:rsidRPr="004827F2" w:rsidRDefault="00DC41DD" w:rsidP="002D292C">
      <w:pPr>
        <w:spacing w:before="120" w:afterLines="120" w:after="288" w:line="312" w:lineRule="auto"/>
        <w:ind w:firstLine="567"/>
        <w:jc w:val="center"/>
        <w:rPr>
          <w:rFonts w:ascii="Arial" w:hAnsi="Arial" w:cs="Arial"/>
          <w:sz w:val="20"/>
          <w:szCs w:val="20"/>
        </w:rPr>
      </w:pPr>
      <w:r w:rsidRPr="004827F2">
        <w:rPr>
          <w:rFonts w:ascii="Arial" w:hAnsi="Arial" w:cs="Arial"/>
          <w:sz w:val="20"/>
          <w:szCs w:val="20"/>
        </w:rPr>
        <w:lastRenderedPageBreak/>
        <w:t>_________________________</w:t>
      </w:r>
    </w:p>
    <w:p w14:paraId="6FEAC95C" w14:textId="3FE1C377" w:rsidR="00DC41DD" w:rsidRPr="004827F2" w:rsidRDefault="00DC41DD" w:rsidP="002D292C">
      <w:pPr>
        <w:spacing w:before="120" w:afterLines="120" w:after="288" w:line="312" w:lineRule="auto"/>
        <w:ind w:firstLine="567"/>
        <w:jc w:val="center"/>
        <w:rPr>
          <w:rFonts w:ascii="Arial" w:hAnsi="Arial" w:cs="Arial"/>
          <w:sz w:val="20"/>
          <w:szCs w:val="20"/>
        </w:rPr>
      </w:pPr>
      <w:r w:rsidRPr="004827F2">
        <w:rPr>
          <w:rFonts w:ascii="Arial" w:hAnsi="Arial" w:cs="Arial"/>
          <w:bCs/>
          <w:sz w:val="20"/>
          <w:szCs w:val="20"/>
        </w:rPr>
        <w:t>Representante</w:t>
      </w:r>
      <w:r w:rsidRPr="004827F2">
        <w:rPr>
          <w:rFonts w:ascii="Arial" w:hAnsi="Arial" w:cs="Arial"/>
          <w:sz w:val="20"/>
          <w:szCs w:val="20"/>
        </w:rPr>
        <w:t xml:space="preserve"> legal do </w:t>
      </w:r>
      <w:r w:rsidR="00BB115A">
        <w:rPr>
          <w:rFonts w:ascii="Arial" w:hAnsi="Arial" w:cs="Arial"/>
          <w:sz w:val="20"/>
          <w:szCs w:val="20"/>
        </w:rPr>
        <w:t>CONTRATADO</w:t>
      </w:r>
    </w:p>
    <w:p w14:paraId="1D3BC2B7" w14:textId="77777777" w:rsidR="00DC41DD" w:rsidRPr="0070462A" w:rsidRDefault="00DC41DD" w:rsidP="002D292C">
      <w:pPr>
        <w:spacing w:before="120" w:afterLines="120" w:after="288" w:line="312" w:lineRule="auto"/>
        <w:ind w:firstLine="567"/>
        <w:jc w:val="both"/>
        <w:rPr>
          <w:rFonts w:ascii="Arial" w:hAnsi="Arial" w:cs="Arial"/>
          <w:iCs/>
          <w:sz w:val="20"/>
          <w:szCs w:val="20"/>
        </w:rPr>
      </w:pPr>
      <w:r w:rsidRPr="0070462A">
        <w:rPr>
          <w:rFonts w:ascii="Arial" w:hAnsi="Arial" w:cs="Arial"/>
          <w:iCs/>
          <w:sz w:val="20"/>
          <w:szCs w:val="20"/>
        </w:rPr>
        <w:t>TESTEMUNHAS:</w:t>
      </w:r>
    </w:p>
    <w:p w14:paraId="18A9965D" w14:textId="77777777" w:rsidR="00DC41DD" w:rsidRPr="0070462A" w:rsidRDefault="00DC41DD" w:rsidP="002D292C">
      <w:pPr>
        <w:spacing w:before="120" w:afterLines="120" w:after="288" w:line="312" w:lineRule="auto"/>
        <w:ind w:firstLine="567"/>
        <w:rPr>
          <w:rFonts w:ascii="Arial" w:hAnsi="Arial" w:cs="Arial"/>
          <w:iCs/>
          <w:sz w:val="20"/>
          <w:szCs w:val="20"/>
        </w:rPr>
      </w:pPr>
      <w:r w:rsidRPr="0070462A">
        <w:rPr>
          <w:rFonts w:ascii="Arial" w:hAnsi="Arial" w:cs="Arial"/>
          <w:iCs/>
          <w:sz w:val="20"/>
          <w:szCs w:val="20"/>
        </w:rPr>
        <w:t>1-</w:t>
      </w:r>
    </w:p>
    <w:p w14:paraId="633F747C" w14:textId="1785DA06" w:rsidR="00DC41DD" w:rsidRPr="0070462A" w:rsidRDefault="00DC41DD" w:rsidP="002D292C">
      <w:pPr>
        <w:spacing w:before="120" w:afterLines="120" w:after="288" w:line="312" w:lineRule="auto"/>
        <w:ind w:firstLine="567"/>
        <w:rPr>
          <w:rFonts w:ascii="Arial" w:hAnsi="Arial"/>
          <w:sz w:val="20"/>
        </w:rPr>
      </w:pPr>
      <w:r w:rsidRPr="0070462A">
        <w:rPr>
          <w:rFonts w:ascii="Arial" w:hAnsi="Arial" w:cs="Arial"/>
          <w:iCs/>
          <w:sz w:val="20"/>
          <w:szCs w:val="20"/>
        </w:rPr>
        <w:t xml:space="preserve">2- </w:t>
      </w:r>
    </w:p>
    <w:sectPr w:rsidR="00DC41DD" w:rsidRPr="0070462A" w:rsidSect="00DC3052">
      <w:headerReference w:type="default" r:id="rId12"/>
      <w:footerReference w:type="default" r:id="rId13"/>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133EE" w14:textId="77777777" w:rsidR="005E1C3D" w:rsidRDefault="005E1C3D">
      <w:r>
        <w:separator/>
      </w:r>
    </w:p>
  </w:endnote>
  <w:endnote w:type="continuationSeparator" w:id="0">
    <w:p w14:paraId="4DC90CEF" w14:textId="77777777" w:rsidR="005E1C3D" w:rsidRDefault="005E1C3D">
      <w:r>
        <w:continuationSeparator/>
      </w:r>
    </w:p>
  </w:endnote>
  <w:endnote w:type="continuationNotice" w:id="1">
    <w:p w14:paraId="2D3BD199" w14:textId="77777777" w:rsidR="005E1C3D" w:rsidRDefault="005E1C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Time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49292C8C"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16</w:t>
        </w:r>
        <w:r w:rsidRPr="00821C09">
          <w:rPr>
            <w:rFonts w:ascii="Arial" w:hAnsi="Arial" w:cs="Arial"/>
            <w:color w:val="595959" w:themeColor="text1" w:themeTint="A6"/>
            <w:sz w:val="18"/>
            <w:szCs w:val="18"/>
          </w:rPr>
          <w:fldChar w:fldCharType="end"/>
        </w:r>
      </w:p>
      <w:p w14:paraId="7E6308F2" w14:textId="1CE4B820" w:rsidR="002F2F20" w:rsidRPr="00DE512F" w:rsidRDefault="00AD361E" w:rsidP="00225EC5">
        <w:pPr>
          <w:pStyle w:val="Rodap"/>
          <w:rPr>
            <w:rFonts w:ascii="Arial" w:hAnsi="Arial"/>
            <w:sz w:val="14"/>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12D48A" w14:textId="77777777" w:rsidR="005E1C3D" w:rsidRDefault="005E1C3D">
      <w:r>
        <w:separator/>
      </w:r>
    </w:p>
  </w:footnote>
  <w:footnote w:type="continuationSeparator" w:id="0">
    <w:p w14:paraId="72066F8A" w14:textId="77777777" w:rsidR="005E1C3D" w:rsidRDefault="005E1C3D">
      <w:r>
        <w:continuationSeparator/>
      </w:r>
    </w:p>
  </w:footnote>
  <w:footnote w:type="continuationNotice" w:id="1">
    <w:p w14:paraId="0DB7172A" w14:textId="77777777" w:rsidR="005E1C3D" w:rsidRDefault="005E1C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456B71E6" w:rsidR="002F2F20" w:rsidRPr="005C458C" w:rsidRDefault="002F2F20" w:rsidP="005642F8">
    <w:pPr>
      <w:pStyle w:val="Cabealho"/>
      <w:jc w:val="right"/>
      <w:rPr>
        <w:rFonts w:ascii="Arial" w:hAnsi="Arial"/>
        <w:sz w:val="20"/>
      </w:rPr>
    </w:pPr>
    <w:r w:rsidRPr="004827F2">
      <w:rPr>
        <w:rFonts w:ascii="Arial" w:hAnsi="Arial" w:cs="Arial"/>
        <w:sz w:val="20"/>
        <w:szCs w:val="20"/>
      </w:rPr>
      <w:t xml:space="preserve">TERMO DE CONTRATO ADMINISTRATIVO Nº </w:t>
    </w:r>
    <w:r w:rsidRPr="0063487A">
      <w:rPr>
        <w:rFonts w:ascii="Arial" w:hAnsi="Arial" w:cs="Arial"/>
        <w:iCs/>
        <w:sz w:val="20"/>
        <w:szCs w:val="20"/>
      </w:rPr>
      <w:t>XX/</w:t>
    </w:r>
    <w:r w:rsidR="0063487A">
      <w:rPr>
        <w:rFonts w:ascii="Arial" w:hAnsi="Arial" w:cs="Arial"/>
        <w:iCs/>
        <w:sz w:val="20"/>
        <w:szCs w:val="20"/>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0"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5C100D"/>
    <w:multiLevelType w:val="multilevel"/>
    <w:tmpl w:val="50E494D8"/>
    <w:lvl w:ilvl="0">
      <w:start w:val="1"/>
      <w:numFmt w:val="decimal"/>
      <w:pStyle w:val="Nivel01"/>
      <w:lvlText w:val="%1."/>
      <w:lvlJc w:val="left"/>
      <w:pPr>
        <w:ind w:left="360" w:hanging="360"/>
      </w:pPr>
      <w:rPr>
        <w:rFonts w:hint="default"/>
        <w:b/>
        <w:color w:val="FFFFFF" w:themeColor="background1"/>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3"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4"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5"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6"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7"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8"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9"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0"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32"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3"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4"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7"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0"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41"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2"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5"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8"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1"/>
  </w:num>
  <w:num w:numId="2">
    <w:abstractNumId w:val="0"/>
  </w:num>
  <w:num w:numId="3">
    <w:abstractNumId w:val="44"/>
  </w:num>
  <w:num w:numId="4">
    <w:abstractNumId w:val="48"/>
  </w:num>
  <w:num w:numId="5">
    <w:abstractNumId w:val="23"/>
  </w:num>
  <w:num w:numId="6">
    <w:abstractNumId w:val="20"/>
  </w:num>
  <w:num w:numId="7">
    <w:abstractNumId w:val="30"/>
  </w:num>
  <w:num w:numId="8">
    <w:abstractNumId w:val="38"/>
  </w:num>
  <w:num w:numId="9">
    <w:abstractNumId w:val="11"/>
    <w:lvlOverride w:ilvl="0"/>
    <w:lvlOverride w:ilvl="1">
      <w:startOverride w:val="2"/>
    </w:lvlOverride>
    <w:lvlOverride w:ilvl="2"/>
    <w:lvlOverride w:ilvl="3"/>
    <w:lvlOverride w:ilvl="4"/>
    <w:lvlOverride w:ilvl="5"/>
    <w:lvlOverride w:ilvl="6"/>
    <w:lvlOverride w:ilvl="7"/>
    <w:lvlOverride w:ilvl="8"/>
  </w:num>
  <w:num w:numId="10">
    <w:abstractNumId w:val="11"/>
    <w:lvlOverride w:ilvl="0"/>
    <w:lvlOverride w:ilvl="1">
      <w:startOverride w:val="2"/>
    </w:lvlOverride>
    <w:lvlOverride w:ilvl="2"/>
    <w:lvlOverride w:ilvl="3"/>
    <w:lvlOverride w:ilvl="4"/>
    <w:lvlOverride w:ilvl="5"/>
    <w:lvlOverride w:ilvl="6"/>
    <w:lvlOverride w:ilvl="7"/>
    <w:lvlOverride w:ilvl="8"/>
  </w:num>
  <w:num w:numId="11">
    <w:abstractNumId w:val="11"/>
    <w:lvlOverride w:ilvl="0"/>
    <w:lvlOverride w:ilvl="1">
      <w:startOverride w:val="2"/>
    </w:lvlOverride>
    <w:lvlOverride w:ilvl="2"/>
    <w:lvlOverride w:ilvl="3"/>
    <w:lvlOverride w:ilvl="4"/>
    <w:lvlOverride w:ilvl="5"/>
    <w:lvlOverride w:ilvl="6"/>
    <w:lvlOverride w:ilvl="7"/>
    <w:lvlOverride w:ilvl="8"/>
  </w:num>
  <w:num w:numId="12">
    <w:abstractNumId w:val="22"/>
  </w:num>
  <w:num w:numId="13">
    <w:abstractNumId w:val="19"/>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4"/>
  </w:num>
  <w:num w:numId="18">
    <w:abstractNumId w:val="5"/>
  </w:num>
  <w:num w:numId="19">
    <w:abstractNumId w:val="49"/>
  </w:num>
  <w:num w:numId="20">
    <w:abstractNumId w:val="49"/>
  </w:num>
  <w:num w:numId="21">
    <w:abstractNumId w:val="32"/>
  </w:num>
  <w:num w:numId="22">
    <w:abstractNumId w:val="32"/>
  </w:num>
  <w:num w:numId="23">
    <w:abstractNumId w:val="11"/>
  </w:num>
  <w:num w:numId="24">
    <w:abstractNumId w:val="29"/>
  </w:num>
  <w:num w:numId="25">
    <w:abstractNumId w:val="25"/>
  </w:num>
  <w:num w:numId="26">
    <w:abstractNumId w:val="27"/>
  </w:num>
  <w:num w:numId="27">
    <w:abstractNumId w:val="40"/>
  </w:num>
  <w:num w:numId="28">
    <w:abstractNumId w:val="11"/>
  </w:num>
  <w:num w:numId="29">
    <w:abstractNumId w:val="11"/>
  </w:num>
  <w:num w:numId="30">
    <w:abstractNumId w:val="11"/>
  </w:num>
  <w:num w:numId="31">
    <w:abstractNumId w:val="11"/>
  </w:num>
  <w:num w:numId="32">
    <w:abstractNumId w:val="7"/>
  </w:num>
  <w:num w:numId="33">
    <w:abstractNumId w:val="1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8"/>
  </w:num>
  <w:num w:numId="37">
    <w:abstractNumId w:val="3"/>
  </w:num>
  <w:num w:numId="38">
    <w:abstractNumId w:val="35"/>
  </w:num>
  <w:num w:numId="39">
    <w:abstractNumId w:val="6"/>
  </w:num>
  <w:num w:numId="40">
    <w:abstractNumId w:val="1"/>
  </w:num>
  <w:num w:numId="41">
    <w:abstractNumId w:val="45"/>
  </w:num>
  <w:num w:numId="42">
    <w:abstractNumId w:val="14"/>
  </w:num>
  <w:num w:numId="43">
    <w:abstractNumId w:val="36"/>
  </w:num>
  <w:num w:numId="44">
    <w:abstractNumId w:val="9"/>
  </w:num>
  <w:num w:numId="45">
    <w:abstractNumId w:val="31"/>
  </w:num>
  <w:num w:numId="46">
    <w:abstractNumId w:val="34"/>
  </w:num>
  <w:num w:numId="47">
    <w:abstractNumId w:val="42"/>
  </w:num>
  <w:num w:numId="48">
    <w:abstractNumId w:val="17"/>
  </w:num>
  <w:num w:numId="49">
    <w:abstractNumId w:val="16"/>
  </w:num>
  <w:num w:numId="50">
    <w:abstractNumId w:val="15"/>
  </w:num>
  <w:num w:numId="51">
    <w:abstractNumId w:val="43"/>
  </w:num>
  <w:num w:numId="52">
    <w:abstractNumId w:val="26"/>
  </w:num>
  <w:num w:numId="53">
    <w:abstractNumId w:val="33"/>
  </w:num>
  <w:num w:numId="54">
    <w:abstractNumId w:val="39"/>
  </w:num>
  <w:num w:numId="55">
    <w:abstractNumId w:val="24"/>
  </w:num>
  <w:num w:numId="56">
    <w:abstractNumId w:val="41"/>
  </w:num>
  <w:num w:numId="57">
    <w:abstractNumId w:val="28"/>
  </w:num>
  <w:num w:numId="58">
    <w:abstractNumId w:val="12"/>
  </w:num>
  <w:num w:numId="59">
    <w:abstractNumId w:val="37"/>
  </w:num>
  <w:num w:numId="60">
    <w:abstractNumId w:val="46"/>
  </w:num>
  <w:num w:numId="61">
    <w:abstractNumId w:val="47"/>
  </w:num>
  <w:num w:numId="62">
    <w:abstractNumId w:val="8"/>
  </w:num>
  <w:num w:numId="6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1"/>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6F3D"/>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3D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35E"/>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0381"/>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F86"/>
    <w:rsid w:val="000E42DE"/>
    <w:rsid w:val="000E44A0"/>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29D"/>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392F"/>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58"/>
    <w:rsid w:val="00177CD5"/>
    <w:rsid w:val="00180B4C"/>
    <w:rsid w:val="00181458"/>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4FE6"/>
    <w:rsid w:val="00185F3B"/>
    <w:rsid w:val="0018613B"/>
    <w:rsid w:val="00186368"/>
    <w:rsid w:val="00187E77"/>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70F"/>
    <w:rsid w:val="001A615E"/>
    <w:rsid w:val="001A6234"/>
    <w:rsid w:val="001A7EEF"/>
    <w:rsid w:val="001A7F1F"/>
    <w:rsid w:val="001B005B"/>
    <w:rsid w:val="001B0D81"/>
    <w:rsid w:val="001B1079"/>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FE6"/>
    <w:rsid w:val="001C0C27"/>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2BA"/>
    <w:rsid w:val="001F28BE"/>
    <w:rsid w:val="001F3152"/>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6E9E"/>
    <w:rsid w:val="002073B7"/>
    <w:rsid w:val="00207B07"/>
    <w:rsid w:val="00207B98"/>
    <w:rsid w:val="00210001"/>
    <w:rsid w:val="00210338"/>
    <w:rsid w:val="002105DC"/>
    <w:rsid w:val="00210B04"/>
    <w:rsid w:val="0021106D"/>
    <w:rsid w:val="0021162B"/>
    <w:rsid w:val="0021197D"/>
    <w:rsid w:val="00211C19"/>
    <w:rsid w:val="00211F6A"/>
    <w:rsid w:val="00212535"/>
    <w:rsid w:val="00212B26"/>
    <w:rsid w:val="00213E2F"/>
    <w:rsid w:val="00213E32"/>
    <w:rsid w:val="00214276"/>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406B1"/>
    <w:rsid w:val="002407B3"/>
    <w:rsid w:val="00240996"/>
    <w:rsid w:val="00240B17"/>
    <w:rsid w:val="00240E5B"/>
    <w:rsid w:val="00241680"/>
    <w:rsid w:val="00241D78"/>
    <w:rsid w:val="00241F34"/>
    <w:rsid w:val="002430F2"/>
    <w:rsid w:val="00243760"/>
    <w:rsid w:val="0024516A"/>
    <w:rsid w:val="00245337"/>
    <w:rsid w:val="00245BEE"/>
    <w:rsid w:val="00245C2C"/>
    <w:rsid w:val="002463C0"/>
    <w:rsid w:val="002463FA"/>
    <w:rsid w:val="00246DAE"/>
    <w:rsid w:val="00246EF7"/>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44A"/>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4D7"/>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1DC5"/>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6080"/>
    <w:rsid w:val="00306ED9"/>
    <w:rsid w:val="003079F7"/>
    <w:rsid w:val="00307DBE"/>
    <w:rsid w:val="003105D9"/>
    <w:rsid w:val="0031067A"/>
    <w:rsid w:val="003109E1"/>
    <w:rsid w:val="00310B4A"/>
    <w:rsid w:val="003112D2"/>
    <w:rsid w:val="00311BC4"/>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0569"/>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47A3A"/>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25"/>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77FDE"/>
    <w:rsid w:val="003800AF"/>
    <w:rsid w:val="00380AF3"/>
    <w:rsid w:val="00380C23"/>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5A1B"/>
    <w:rsid w:val="003E6D56"/>
    <w:rsid w:val="003E6E03"/>
    <w:rsid w:val="003E74B0"/>
    <w:rsid w:val="003E7DE1"/>
    <w:rsid w:val="003F004A"/>
    <w:rsid w:val="003F0182"/>
    <w:rsid w:val="003F048E"/>
    <w:rsid w:val="003F092F"/>
    <w:rsid w:val="003F0AE3"/>
    <w:rsid w:val="003F1437"/>
    <w:rsid w:val="003F176F"/>
    <w:rsid w:val="003F185C"/>
    <w:rsid w:val="003F1BF0"/>
    <w:rsid w:val="003F1DD8"/>
    <w:rsid w:val="003F2446"/>
    <w:rsid w:val="003F2479"/>
    <w:rsid w:val="003F2D4E"/>
    <w:rsid w:val="003F305B"/>
    <w:rsid w:val="003F3197"/>
    <w:rsid w:val="003F367F"/>
    <w:rsid w:val="003F36A3"/>
    <w:rsid w:val="003F3A4A"/>
    <w:rsid w:val="003F3C00"/>
    <w:rsid w:val="003F3C6F"/>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721"/>
    <w:rsid w:val="00422A84"/>
    <w:rsid w:val="004230DE"/>
    <w:rsid w:val="00423929"/>
    <w:rsid w:val="00423B4A"/>
    <w:rsid w:val="00423F44"/>
    <w:rsid w:val="004246E7"/>
    <w:rsid w:val="00424EA3"/>
    <w:rsid w:val="00425359"/>
    <w:rsid w:val="00425856"/>
    <w:rsid w:val="00426539"/>
    <w:rsid w:val="0042676C"/>
    <w:rsid w:val="00426BA6"/>
    <w:rsid w:val="00427410"/>
    <w:rsid w:val="00427903"/>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37BE1"/>
    <w:rsid w:val="00440D8A"/>
    <w:rsid w:val="00441A6B"/>
    <w:rsid w:val="00441EA1"/>
    <w:rsid w:val="0044294C"/>
    <w:rsid w:val="00443B3B"/>
    <w:rsid w:val="00443D53"/>
    <w:rsid w:val="00443E2F"/>
    <w:rsid w:val="00445418"/>
    <w:rsid w:val="0044564C"/>
    <w:rsid w:val="00445798"/>
    <w:rsid w:val="00446517"/>
    <w:rsid w:val="00446E40"/>
    <w:rsid w:val="0044725C"/>
    <w:rsid w:val="00447465"/>
    <w:rsid w:val="0044759F"/>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C17"/>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C77"/>
    <w:rsid w:val="00494E37"/>
    <w:rsid w:val="004958BE"/>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121F"/>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0DA"/>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4459"/>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440"/>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C1D"/>
    <w:rsid w:val="005E1C3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4A3"/>
    <w:rsid w:val="006228FF"/>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87A"/>
    <w:rsid w:val="00634E98"/>
    <w:rsid w:val="0063502E"/>
    <w:rsid w:val="00635279"/>
    <w:rsid w:val="00635B69"/>
    <w:rsid w:val="00636593"/>
    <w:rsid w:val="00640053"/>
    <w:rsid w:val="00640298"/>
    <w:rsid w:val="00640A36"/>
    <w:rsid w:val="00640C94"/>
    <w:rsid w:val="00640D81"/>
    <w:rsid w:val="00640F39"/>
    <w:rsid w:val="00640F57"/>
    <w:rsid w:val="006414FF"/>
    <w:rsid w:val="00641B40"/>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A5"/>
    <w:rsid w:val="00647EDD"/>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6AD5"/>
    <w:rsid w:val="006876DE"/>
    <w:rsid w:val="00687859"/>
    <w:rsid w:val="00687F23"/>
    <w:rsid w:val="00690011"/>
    <w:rsid w:val="006901E4"/>
    <w:rsid w:val="00690316"/>
    <w:rsid w:val="0069077E"/>
    <w:rsid w:val="00690CAC"/>
    <w:rsid w:val="00692178"/>
    <w:rsid w:val="00692D34"/>
    <w:rsid w:val="00693033"/>
    <w:rsid w:val="00693321"/>
    <w:rsid w:val="006934B6"/>
    <w:rsid w:val="006939A3"/>
    <w:rsid w:val="00693A8E"/>
    <w:rsid w:val="0069403A"/>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694"/>
    <w:rsid w:val="006B7B15"/>
    <w:rsid w:val="006B7FB0"/>
    <w:rsid w:val="006C06DF"/>
    <w:rsid w:val="006C0913"/>
    <w:rsid w:val="006C0D78"/>
    <w:rsid w:val="006C17A0"/>
    <w:rsid w:val="006C17D4"/>
    <w:rsid w:val="006C241B"/>
    <w:rsid w:val="006C2CC5"/>
    <w:rsid w:val="006C3C4A"/>
    <w:rsid w:val="006C448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C75"/>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62A"/>
    <w:rsid w:val="007049A5"/>
    <w:rsid w:val="007055DF"/>
    <w:rsid w:val="00705D39"/>
    <w:rsid w:val="00705D43"/>
    <w:rsid w:val="0070653A"/>
    <w:rsid w:val="00706C56"/>
    <w:rsid w:val="00707396"/>
    <w:rsid w:val="0070762A"/>
    <w:rsid w:val="00707F9F"/>
    <w:rsid w:val="00710C7E"/>
    <w:rsid w:val="00710EB3"/>
    <w:rsid w:val="00710F3D"/>
    <w:rsid w:val="00710F8B"/>
    <w:rsid w:val="00710FFF"/>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16BAF"/>
    <w:rsid w:val="00720342"/>
    <w:rsid w:val="00720DEC"/>
    <w:rsid w:val="00720EA6"/>
    <w:rsid w:val="007214E3"/>
    <w:rsid w:val="00721F24"/>
    <w:rsid w:val="00721F9D"/>
    <w:rsid w:val="00722845"/>
    <w:rsid w:val="00722D13"/>
    <w:rsid w:val="00722EB6"/>
    <w:rsid w:val="0072387D"/>
    <w:rsid w:val="00723B4F"/>
    <w:rsid w:val="007242A3"/>
    <w:rsid w:val="00725274"/>
    <w:rsid w:val="007262EA"/>
    <w:rsid w:val="00726924"/>
    <w:rsid w:val="0072717B"/>
    <w:rsid w:val="0072781B"/>
    <w:rsid w:val="00727F52"/>
    <w:rsid w:val="0073009A"/>
    <w:rsid w:val="0073039E"/>
    <w:rsid w:val="00730973"/>
    <w:rsid w:val="00730B4C"/>
    <w:rsid w:val="00730D94"/>
    <w:rsid w:val="007310DE"/>
    <w:rsid w:val="0073153F"/>
    <w:rsid w:val="00731741"/>
    <w:rsid w:val="007317FD"/>
    <w:rsid w:val="00732171"/>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A79"/>
    <w:rsid w:val="00763C01"/>
    <w:rsid w:val="00763FAD"/>
    <w:rsid w:val="007643AB"/>
    <w:rsid w:val="00764B79"/>
    <w:rsid w:val="00764F36"/>
    <w:rsid w:val="007656AF"/>
    <w:rsid w:val="00766275"/>
    <w:rsid w:val="0076696B"/>
    <w:rsid w:val="007672C9"/>
    <w:rsid w:val="007679B9"/>
    <w:rsid w:val="00767A83"/>
    <w:rsid w:val="00767DDE"/>
    <w:rsid w:val="00770AF6"/>
    <w:rsid w:val="00771D84"/>
    <w:rsid w:val="007725B4"/>
    <w:rsid w:val="00772A66"/>
    <w:rsid w:val="00772D94"/>
    <w:rsid w:val="00772F50"/>
    <w:rsid w:val="00773785"/>
    <w:rsid w:val="0077505F"/>
    <w:rsid w:val="0077519F"/>
    <w:rsid w:val="00775259"/>
    <w:rsid w:val="007759C6"/>
    <w:rsid w:val="00776216"/>
    <w:rsid w:val="007762D8"/>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4DF3"/>
    <w:rsid w:val="007953B9"/>
    <w:rsid w:val="0079697B"/>
    <w:rsid w:val="0079754C"/>
    <w:rsid w:val="00797D1B"/>
    <w:rsid w:val="007A0450"/>
    <w:rsid w:val="007A0657"/>
    <w:rsid w:val="007A0679"/>
    <w:rsid w:val="007A0AF5"/>
    <w:rsid w:val="007A1395"/>
    <w:rsid w:val="007A16F9"/>
    <w:rsid w:val="007A1AD0"/>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CBD"/>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E9"/>
    <w:rsid w:val="00827982"/>
    <w:rsid w:val="00830FF6"/>
    <w:rsid w:val="008311F1"/>
    <w:rsid w:val="00831204"/>
    <w:rsid w:val="00831208"/>
    <w:rsid w:val="00831253"/>
    <w:rsid w:val="008313BC"/>
    <w:rsid w:val="00831970"/>
    <w:rsid w:val="008321C1"/>
    <w:rsid w:val="008322C9"/>
    <w:rsid w:val="0083238F"/>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A7D"/>
    <w:rsid w:val="00852B19"/>
    <w:rsid w:val="00852FCF"/>
    <w:rsid w:val="008536D6"/>
    <w:rsid w:val="00853766"/>
    <w:rsid w:val="00853C8E"/>
    <w:rsid w:val="00854E60"/>
    <w:rsid w:val="00854F1F"/>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1B0"/>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710"/>
    <w:rsid w:val="008748BC"/>
    <w:rsid w:val="008748E2"/>
    <w:rsid w:val="00874D66"/>
    <w:rsid w:val="008753F7"/>
    <w:rsid w:val="008756B5"/>
    <w:rsid w:val="008758AF"/>
    <w:rsid w:val="00875D39"/>
    <w:rsid w:val="00876E49"/>
    <w:rsid w:val="00877167"/>
    <w:rsid w:val="00877391"/>
    <w:rsid w:val="00877455"/>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4596"/>
    <w:rsid w:val="008A5209"/>
    <w:rsid w:val="008A547E"/>
    <w:rsid w:val="008A5B1F"/>
    <w:rsid w:val="008A5DDC"/>
    <w:rsid w:val="008A5E8A"/>
    <w:rsid w:val="008A5FC8"/>
    <w:rsid w:val="008A66F4"/>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D00FE"/>
    <w:rsid w:val="008D09BD"/>
    <w:rsid w:val="008D0A94"/>
    <w:rsid w:val="008D2147"/>
    <w:rsid w:val="008D25B8"/>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96D"/>
    <w:rsid w:val="008F2DF6"/>
    <w:rsid w:val="008F2E3D"/>
    <w:rsid w:val="008F35DC"/>
    <w:rsid w:val="008F3D8E"/>
    <w:rsid w:val="008F4580"/>
    <w:rsid w:val="008F478E"/>
    <w:rsid w:val="008F4D52"/>
    <w:rsid w:val="008F4E41"/>
    <w:rsid w:val="008F5276"/>
    <w:rsid w:val="008F572C"/>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16A"/>
    <w:rsid w:val="009056EC"/>
    <w:rsid w:val="00905E74"/>
    <w:rsid w:val="009062F0"/>
    <w:rsid w:val="00906538"/>
    <w:rsid w:val="00906EEC"/>
    <w:rsid w:val="0090701B"/>
    <w:rsid w:val="00907B8C"/>
    <w:rsid w:val="0091038F"/>
    <w:rsid w:val="00910AE9"/>
    <w:rsid w:val="009113C8"/>
    <w:rsid w:val="00911BA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C21"/>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C4F"/>
    <w:rsid w:val="009772F1"/>
    <w:rsid w:val="0097762A"/>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1301"/>
    <w:rsid w:val="009A244C"/>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5D2C"/>
    <w:rsid w:val="009C638B"/>
    <w:rsid w:val="009C6944"/>
    <w:rsid w:val="009C6C46"/>
    <w:rsid w:val="009C7998"/>
    <w:rsid w:val="009C7AEF"/>
    <w:rsid w:val="009C7DCE"/>
    <w:rsid w:val="009D05E0"/>
    <w:rsid w:val="009D0698"/>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355A"/>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46A"/>
    <w:rsid w:val="00A65624"/>
    <w:rsid w:val="00A658A4"/>
    <w:rsid w:val="00A65A83"/>
    <w:rsid w:val="00A6710A"/>
    <w:rsid w:val="00A67354"/>
    <w:rsid w:val="00A675BB"/>
    <w:rsid w:val="00A67CC2"/>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AC2"/>
    <w:rsid w:val="00A90C0D"/>
    <w:rsid w:val="00A90FFB"/>
    <w:rsid w:val="00A91257"/>
    <w:rsid w:val="00A91375"/>
    <w:rsid w:val="00A9209F"/>
    <w:rsid w:val="00A9235A"/>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726"/>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382"/>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61E"/>
    <w:rsid w:val="00AD38BF"/>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B3D"/>
    <w:rsid w:val="00B02CD1"/>
    <w:rsid w:val="00B036F8"/>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297"/>
    <w:rsid w:val="00B23939"/>
    <w:rsid w:val="00B239FD"/>
    <w:rsid w:val="00B23F81"/>
    <w:rsid w:val="00B23F8B"/>
    <w:rsid w:val="00B241E0"/>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DE"/>
    <w:rsid w:val="00B34514"/>
    <w:rsid w:val="00B34550"/>
    <w:rsid w:val="00B34AF6"/>
    <w:rsid w:val="00B34ED7"/>
    <w:rsid w:val="00B34F46"/>
    <w:rsid w:val="00B35482"/>
    <w:rsid w:val="00B35F81"/>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0C9"/>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AE7"/>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1CA"/>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824"/>
    <w:rsid w:val="00B93BA2"/>
    <w:rsid w:val="00B93D60"/>
    <w:rsid w:val="00B93F84"/>
    <w:rsid w:val="00B943EA"/>
    <w:rsid w:val="00B950F0"/>
    <w:rsid w:val="00B95B21"/>
    <w:rsid w:val="00B95BFE"/>
    <w:rsid w:val="00B95F23"/>
    <w:rsid w:val="00B96063"/>
    <w:rsid w:val="00B961CB"/>
    <w:rsid w:val="00B96C22"/>
    <w:rsid w:val="00B972D3"/>
    <w:rsid w:val="00B97C29"/>
    <w:rsid w:val="00BA0098"/>
    <w:rsid w:val="00BA036D"/>
    <w:rsid w:val="00BA0965"/>
    <w:rsid w:val="00BA1705"/>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15A"/>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8B3"/>
    <w:rsid w:val="00BC0922"/>
    <w:rsid w:val="00BC1712"/>
    <w:rsid w:val="00BC19AD"/>
    <w:rsid w:val="00BC1B26"/>
    <w:rsid w:val="00BC1F08"/>
    <w:rsid w:val="00BC1FBC"/>
    <w:rsid w:val="00BC22AB"/>
    <w:rsid w:val="00BC278B"/>
    <w:rsid w:val="00BC2797"/>
    <w:rsid w:val="00BC2853"/>
    <w:rsid w:val="00BC2DF0"/>
    <w:rsid w:val="00BC2F2B"/>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E33"/>
    <w:rsid w:val="00BD7FD7"/>
    <w:rsid w:val="00BE0208"/>
    <w:rsid w:val="00BE0315"/>
    <w:rsid w:val="00BE05F0"/>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426B"/>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46"/>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B1F"/>
    <w:rsid w:val="00C23D71"/>
    <w:rsid w:val="00C24405"/>
    <w:rsid w:val="00C25365"/>
    <w:rsid w:val="00C2540C"/>
    <w:rsid w:val="00C2551B"/>
    <w:rsid w:val="00C25B02"/>
    <w:rsid w:val="00C25BA5"/>
    <w:rsid w:val="00C270A4"/>
    <w:rsid w:val="00C27214"/>
    <w:rsid w:val="00C27BB6"/>
    <w:rsid w:val="00C30796"/>
    <w:rsid w:val="00C308A4"/>
    <w:rsid w:val="00C30F2D"/>
    <w:rsid w:val="00C312AB"/>
    <w:rsid w:val="00C31B3F"/>
    <w:rsid w:val="00C322F1"/>
    <w:rsid w:val="00C32CFA"/>
    <w:rsid w:val="00C33284"/>
    <w:rsid w:val="00C33F76"/>
    <w:rsid w:val="00C34398"/>
    <w:rsid w:val="00C343E5"/>
    <w:rsid w:val="00C351A6"/>
    <w:rsid w:val="00C35A4C"/>
    <w:rsid w:val="00C35D7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35D"/>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63A"/>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0D8"/>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305"/>
    <w:rsid w:val="00C87CB9"/>
    <w:rsid w:val="00C87F98"/>
    <w:rsid w:val="00C90257"/>
    <w:rsid w:val="00C90404"/>
    <w:rsid w:val="00C90A32"/>
    <w:rsid w:val="00C912FD"/>
    <w:rsid w:val="00C91A3F"/>
    <w:rsid w:val="00C92316"/>
    <w:rsid w:val="00C92547"/>
    <w:rsid w:val="00C926FD"/>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EFB"/>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7194"/>
    <w:rsid w:val="00CD79E5"/>
    <w:rsid w:val="00CD7AB9"/>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5"/>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4A6C"/>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27E52"/>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4EDF"/>
    <w:rsid w:val="00D45149"/>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57EDE"/>
    <w:rsid w:val="00D60B39"/>
    <w:rsid w:val="00D610C4"/>
    <w:rsid w:val="00D612A9"/>
    <w:rsid w:val="00D61309"/>
    <w:rsid w:val="00D61ABF"/>
    <w:rsid w:val="00D61CE2"/>
    <w:rsid w:val="00D61E63"/>
    <w:rsid w:val="00D6201F"/>
    <w:rsid w:val="00D6209B"/>
    <w:rsid w:val="00D62882"/>
    <w:rsid w:val="00D63253"/>
    <w:rsid w:val="00D636BE"/>
    <w:rsid w:val="00D6411E"/>
    <w:rsid w:val="00D64482"/>
    <w:rsid w:val="00D64979"/>
    <w:rsid w:val="00D64A0C"/>
    <w:rsid w:val="00D65935"/>
    <w:rsid w:val="00D65C71"/>
    <w:rsid w:val="00D65DCC"/>
    <w:rsid w:val="00D66935"/>
    <w:rsid w:val="00D66C59"/>
    <w:rsid w:val="00D67313"/>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5AA0"/>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A8"/>
    <w:rsid w:val="00DA4A7D"/>
    <w:rsid w:val="00DA524D"/>
    <w:rsid w:val="00DA56DD"/>
    <w:rsid w:val="00DA7D61"/>
    <w:rsid w:val="00DB0BB5"/>
    <w:rsid w:val="00DB0BBE"/>
    <w:rsid w:val="00DB10E5"/>
    <w:rsid w:val="00DB14DD"/>
    <w:rsid w:val="00DB15AC"/>
    <w:rsid w:val="00DB1890"/>
    <w:rsid w:val="00DB1D21"/>
    <w:rsid w:val="00DB1F2C"/>
    <w:rsid w:val="00DB203C"/>
    <w:rsid w:val="00DB2897"/>
    <w:rsid w:val="00DB2A31"/>
    <w:rsid w:val="00DB2E73"/>
    <w:rsid w:val="00DB328C"/>
    <w:rsid w:val="00DB3592"/>
    <w:rsid w:val="00DB47E5"/>
    <w:rsid w:val="00DB485B"/>
    <w:rsid w:val="00DB4C93"/>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9E8"/>
    <w:rsid w:val="00DC3F8A"/>
    <w:rsid w:val="00DC4144"/>
    <w:rsid w:val="00DC41DD"/>
    <w:rsid w:val="00DC44D6"/>
    <w:rsid w:val="00DC45A9"/>
    <w:rsid w:val="00DC4F78"/>
    <w:rsid w:val="00DC54C3"/>
    <w:rsid w:val="00DC5B1A"/>
    <w:rsid w:val="00DC6AB8"/>
    <w:rsid w:val="00DC6AD5"/>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A04"/>
    <w:rsid w:val="00DD7F26"/>
    <w:rsid w:val="00DE0175"/>
    <w:rsid w:val="00DE0D00"/>
    <w:rsid w:val="00DE0D18"/>
    <w:rsid w:val="00DE1208"/>
    <w:rsid w:val="00DE16CD"/>
    <w:rsid w:val="00DE220D"/>
    <w:rsid w:val="00DE2803"/>
    <w:rsid w:val="00DE3213"/>
    <w:rsid w:val="00DE3F0E"/>
    <w:rsid w:val="00DE512F"/>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91C"/>
    <w:rsid w:val="00DF7F5A"/>
    <w:rsid w:val="00E00303"/>
    <w:rsid w:val="00E00332"/>
    <w:rsid w:val="00E0073A"/>
    <w:rsid w:val="00E008BA"/>
    <w:rsid w:val="00E00EBC"/>
    <w:rsid w:val="00E00FFD"/>
    <w:rsid w:val="00E019C5"/>
    <w:rsid w:val="00E01A6C"/>
    <w:rsid w:val="00E01B12"/>
    <w:rsid w:val="00E02617"/>
    <w:rsid w:val="00E026FD"/>
    <w:rsid w:val="00E02A02"/>
    <w:rsid w:val="00E02AE7"/>
    <w:rsid w:val="00E02B5D"/>
    <w:rsid w:val="00E02F7E"/>
    <w:rsid w:val="00E032FD"/>
    <w:rsid w:val="00E03645"/>
    <w:rsid w:val="00E037E3"/>
    <w:rsid w:val="00E03D30"/>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2B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17FF6"/>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52B"/>
    <w:rsid w:val="00E307B6"/>
    <w:rsid w:val="00E3142D"/>
    <w:rsid w:val="00E316F5"/>
    <w:rsid w:val="00E31736"/>
    <w:rsid w:val="00E31C91"/>
    <w:rsid w:val="00E32E9C"/>
    <w:rsid w:val="00E32FAF"/>
    <w:rsid w:val="00E339F2"/>
    <w:rsid w:val="00E34EBE"/>
    <w:rsid w:val="00E34F85"/>
    <w:rsid w:val="00E36093"/>
    <w:rsid w:val="00E36EA5"/>
    <w:rsid w:val="00E37AE3"/>
    <w:rsid w:val="00E40BF8"/>
    <w:rsid w:val="00E40E14"/>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BE2"/>
    <w:rsid w:val="00E50D89"/>
    <w:rsid w:val="00E51DA2"/>
    <w:rsid w:val="00E528F9"/>
    <w:rsid w:val="00E5352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98F"/>
    <w:rsid w:val="00E75E5C"/>
    <w:rsid w:val="00E760FF"/>
    <w:rsid w:val="00E76384"/>
    <w:rsid w:val="00E76A5E"/>
    <w:rsid w:val="00E775E3"/>
    <w:rsid w:val="00E77A45"/>
    <w:rsid w:val="00E80693"/>
    <w:rsid w:val="00E812F5"/>
    <w:rsid w:val="00E8154B"/>
    <w:rsid w:val="00E81CCC"/>
    <w:rsid w:val="00E82968"/>
    <w:rsid w:val="00E8357D"/>
    <w:rsid w:val="00E8373C"/>
    <w:rsid w:val="00E83967"/>
    <w:rsid w:val="00E839AD"/>
    <w:rsid w:val="00E83E51"/>
    <w:rsid w:val="00E83FCE"/>
    <w:rsid w:val="00E84570"/>
    <w:rsid w:val="00E846CA"/>
    <w:rsid w:val="00E8487A"/>
    <w:rsid w:val="00E8499D"/>
    <w:rsid w:val="00E85127"/>
    <w:rsid w:val="00E85453"/>
    <w:rsid w:val="00E85726"/>
    <w:rsid w:val="00E858A8"/>
    <w:rsid w:val="00E85E2B"/>
    <w:rsid w:val="00E872A7"/>
    <w:rsid w:val="00E878CC"/>
    <w:rsid w:val="00E87A7D"/>
    <w:rsid w:val="00E87EAD"/>
    <w:rsid w:val="00E901AB"/>
    <w:rsid w:val="00E90AF8"/>
    <w:rsid w:val="00E91FB8"/>
    <w:rsid w:val="00E923FD"/>
    <w:rsid w:val="00E924F7"/>
    <w:rsid w:val="00E9292A"/>
    <w:rsid w:val="00E929CE"/>
    <w:rsid w:val="00E93943"/>
    <w:rsid w:val="00E94687"/>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271"/>
    <w:rsid w:val="00EA3333"/>
    <w:rsid w:val="00EA369D"/>
    <w:rsid w:val="00EA3796"/>
    <w:rsid w:val="00EA3B6D"/>
    <w:rsid w:val="00EA3EF5"/>
    <w:rsid w:val="00EA411E"/>
    <w:rsid w:val="00EA4C4D"/>
    <w:rsid w:val="00EA539E"/>
    <w:rsid w:val="00EA641F"/>
    <w:rsid w:val="00EA64F1"/>
    <w:rsid w:val="00EA670C"/>
    <w:rsid w:val="00EA6A5A"/>
    <w:rsid w:val="00EA6B12"/>
    <w:rsid w:val="00EA7099"/>
    <w:rsid w:val="00EA714D"/>
    <w:rsid w:val="00EA7386"/>
    <w:rsid w:val="00EB01C3"/>
    <w:rsid w:val="00EB12E8"/>
    <w:rsid w:val="00EB19E0"/>
    <w:rsid w:val="00EB1C21"/>
    <w:rsid w:val="00EB249C"/>
    <w:rsid w:val="00EB33B0"/>
    <w:rsid w:val="00EB36A5"/>
    <w:rsid w:val="00EB3B36"/>
    <w:rsid w:val="00EB4005"/>
    <w:rsid w:val="00EB42A7"/>
    <w:rsid w:val="00EB55BD"/>
    <w:rsid w:val="00EB5649"/>
    <w:rsid w:val="00EB5754"/>
    <w:rsid w:val="00EB5A80"/>
    <w:rsid w:val="00EB6151"/>
    <w:rsid w:val="00EB644D"/>
    <w:rsid w:val="00EB675E"/>
    <w:rsid w:val="00EB6BB7"/>
    <w:rsid w:val="00EB780D"/>
    <w:rsid w:val="00EB7FBE"/>
    <w:rsid w:val="00EC07DD"/>
    <w:rsid w:val="00EC089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AF6"/>
    <w:rsid w:val="00EF1C9B"/>
    <w:rsid w:val="00EF22B3"/>
    <w:rsid w:val="00EF26BD"/>
    <w:rsid w:val="00EF286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730"/>
    <w:rsid w:val="00F40A19"/>
    <w:rsid w:val="00F40C29"/>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5811"/>
    <w:rsid w:val="00F66746"/>
    <w:rsid w:val="00F669C5"/>
    <w:rsid w:val="00F672FF"/>
    <w:rsid w:val="00F67C1B"/>
    <w:rsid w:val="00F67F40"/>
    <w:rsid w:val="00F70195"/>
    <w:rsid w:val="00F7092E"/>
    <w:rsid w:val="00F70A04"/>
    <w:rsid w:val="00F70FC0"/>
    <w:rsid w:val="00F715E7"/>
    <w:rsid w:val="00F71FF8"/>
    <w:rsid w:val="00F721E2"/>
    <w:rsid w:val="00F72602"/>
    <w:rsid w:val="00F72DEA"/>
    <w:rsid w:val="00F74ABA"/>
    <w:rsid w:val="00F74B85"/>
    <w:rsid w:val="00F75340"/>
    <w:rsid w:val="00F75627"/>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520A"/>
    <w:rsid w:val="00F857AD"/>
    <w:rsid w:val="00F8600C"/>
    <w:rsid w:val="00F861E0"/>
    <w:rsid w:val="00F863C1"/>
    <w:rsid w:val="00F86631"/>
    <w:rsid w:val="00F869B7"/>
    <w:rsid w:val="00F869D3"/>
    <w:rsid w:val="00F86E68"/>
    <w:rsid w:val="00F86EF5"/>
    <w:rsid w:val="00F875C4"/>
    <w:rsid w:val="00F876E5"/>
    <w:rsid w:val="00F9005C"/>
    <w:rsid w:val="00F9019E"/>
    <w:rsid w:val="00F904AE"/>
    <w:rsid w:val="00F90826"/>
    <w:rsid w:val="00F90A3B"/>
    <w:rsid w:val="00F91B2C"/>
    <w:rsid w:val="00F91CBA"/>
    <w:rsid w:val="00F91DF2"/>
    <w:rsid w:val="00F92513"/>
    <w:rsid w:val="00F925C6"/>
    <w:rsid w:val="00F925EE"/>
    <w:rsid w:val="00F9294C"/>
    <w:rsid w:val="00F92F98"/>
    <w:rsid w:val="00F93AEB"/>
    <w:rsid w:val="00F93BBC"/>
    <w:rsid w:val="00F93DB1"/>
    <w:rsid w:val="00F94CD4"/>
    <w:rsid w:val="00F9506A"/>
    <w:rsid w:val="00F9534B"/>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143"/>
    <w:rsid w:val="00FB5485"/>
    <w:rsid w:val="00FB5D74"/>
    <w:rsid w:val="00FB5DB5"/>
    <w:rsid w:val="00FB5F5C"/>
    <w:rsid w:val="00FB6220"/>
    <w:rsid w:val="00FB6981"/>
    <w:rsid w:val="00FB6D84"/>
    <w:rsid w:val="00FB7076"/>
    <w:rsid w:val="00FB7543"/>
    <w:rsid w:val="00FB75FC"/>
    <w:rsid w:val="00FB7B2D"/>
    <w:rsid w:val="00FC05B8"/>
    <w:rsid w:val="00FC0936"/>
    <w:rsid w:val="00FC0BCA"/>
    <w:rsid w:val="00FC1093"/>
    <w:rsid w:val="00FC1673"/>
    <w:rsid w:val="00FC21CD"/>
    <w:rsid w:val="00FC2225"/>
    <w:rsid w:val="00FC25E0"/>
    <w:rsid w:val="00FC3406"/>
    <w:rsid w:val="00FC3598"/>
    <w:rsid w:val="00FC3A0E"/>
    <w:rsid w:val="00FC3B9D"/>
    <w:rsid w:val="00FC4607"/>
    <w:rsid w:val="00FC4A95"/>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F9534B"/>
    <w:pPr>
      <w:numPr>
        <w:numId w:val="23"/>
      </w:numPr>
      <w:tabs>
        <w:tab w:val="left" w:pos="0"/>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687859"/>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F9534B"/>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68785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687859"/>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ind w:left="4118" w:hanging="432"/>
    </w:pPr>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styleId="MenoPendente">
    <w:name w:val="Unresolved Mention"/>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687859"/>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2" ma:contentTypeDescription="Create a new document." ma:contentTypeScope="" ma:versionID="6fda4939e1c1ea404d242e23ba31c605">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d1eec092522b8e8dda17c01b59554582"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4E449-F307-46AA-AC9F-17F1C0B2FDD0}">
  <ds:schemaRefs>
    <ds:schemaRef ds:uri="http://schemas.microsoft.com/sharepoint/v3/contenttype/forms"/>
  </ds:schemaRefs>
</ds:datastoreItem>
</file>

<file path=customXml/itemProps2.xml><?xml version="1.0" encoding="utf-8"?>
<ds:datastoreItem xmlns:ds="http://schemas.openxmlformats.org/officeDocument/2006/customXml" ds:itemID="{D0EBA091-9D1F-49FC-98B7-B7F916E1F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102707-7627-4C11-81EA-5769510E7078}">
  <ds:schemaRefs>
    <ds:schemaRef ds:uri="http://purl.org/dc/elements/1.1/"/>
    <ds:schemaRef ds:uri="http://purl.org/dc/dcmitype/"/>
    <ds:schemaRef ds:uri="http://schemas.openxmlformats.org/package/2006/metadata/core-properties"/>
    <ds:schemaRef ds:uri="http://schemas.microsoft.com/office/2006/documentManagement/types"/>
    <ds:schemaRef ds:uri="http://www.w3.org/XML/1998/namespace"/>
    <ds:schemaRef ds:uri="52c93ea8-e2de-466c-b401-d7fabeb9490e"/>
    <ds:schemaRef ds:uri="http://schemas.microsoft.com/office/2006/metadata/properties"/>
    <ds:schemaRef ds:uri="http://schemas.microsoft.com/office/infopath/2007/PartnerControls"/>
    <ds:schemaRef ds:uri="d7c48ea4-4748-4e79-bb61-d51d73419c91"/>
    <ds:schemaRef ds:uri="http://purl.org/dc/terms/"/>
  </ds:schemaRefs>
</ds:datastoreItem>
</file>

<file path=customXml/itemProps4.xml><?xml version="1.0" encoding="utf-8"?>
<ds:datastoreItem xmlns:ds="http://schemas.openxmlformats.org/officeDocument/2006/customXml" ds:itemID="{079B9DCA-A559-46E9-B182-2C89718D6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4168</Words>
  <Characters>22513</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2025-04-10T20:01:00Z</dcterms:created>
  <dcterms:modified xsi:type="dcterms:W3CDTF">2025-07-31T17:56:00Z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